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E5F" w:rsidRPr="004B7E17" w:rsidRDefault="00C45A63" w:rsidP="00994E5F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506802394"/>
      <w:r w:rsidRPr="00C45A63">
        <w:rPr>
          <w:rFonts w:ascii="Arial" w:hAnsi="Arial" w:cs="Arial"/>
          <w:b/>
          <w:noProof/>
          <w:sz w:val="24"/>
          <w:szCs w:val="24"/>
        </w:rPr>
        <w:t>3GPPRAN4#8</w:t>
      </w:r>
      <w:r w:rsidR="002056EC">
        <w:rPr>
          <w:rFonts w:ascii="Arial" w:hAnsi="Arial" w:cs="Arial"/>
          <w:b/>
          <w:noProof/>
          <w:sz w:val="24"/>
          <w:szCs w:val="24"/>
        </w:rPr>
        <w:t>8</w:t>
      </w:r>
      <w:r w:rsidR="00994E5F" w:rsidRPr="004B7E17">
        <w:rPr>
          <w:rFonts w:ascii="Arial" w:hAnsi="Arial" w:cs="Arial"/>
          <w:b/>
          <w:noProof/>
          <w:sz w:val="24"/>
          <w:szCs w:val="24"/>
        </w:rPr>
        <w:tab/>
      </w:r>
      <w:r w:rsidR="008942C9" w:rsidRPr="008942C9">
        <w:rPr>
          <w:rFonts w:ascii="Arial" w:hAnsi="Arial" w:cs="Arial"/>
          <w:b/>
          <w:bCs/>
          <w:color w:val="808080"/>
          <w:sz w:val="26"/>
          <w:szCs w:val="26"/>
        </w:rPr>
        <w:t>R4-1811288</w:t>
      </w:r>
    </w:p>
    <w:p w:rsidR="00994E5F" w:rsidRDefault="002056EC" w:rsidP="00994E5F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</w:rPr>
        <w:t>Gothenburg</w:t>
      </w:r>
      <w:r w:rsidR="00994E5F">
        <w:rPr>
          <w:rFonts w:eastAsia="SimSun"/>
          <w:i w:val="0"/>
          <w:noProof w:val="0"/>
          <w:sz w:val="24"/>
          <w:szCs w:val="24"/>
        </w:rPr>
        <w:t xml:space="preserve">, </w:t>
      </w:r>
      <w:r>
        <w:rPr>
          <w:rFonts w:eastAsia="SimSun"/>
          <w:i w:val="0"/>
          <w:noProof w:val="0"/>
          <w:sz w:val="24"/>
          <w:szCs w:val="24"/>
        </w:rPr>
        <w:t>Sweden</w:t>
      </w:r>
      <w:r w:rsidR="00994E5F">
        <w:rPr>
          <w:i w:val="0"/>
          <w:noProof w:val="0"/>
          <w:sz w:val="24"/>
          <w:szCs w:val="24"/>
          <w:lang w:eastAsia="ja-JP"/>
        </w:rPr>
        <w:t xml:space="preserve">, </w:t>
      </w:r>
      <w:r w:rsidR="008942C9">
        <w:rPr>
          <w:i w:val="0"/>
          <w:noProof w:val="0"/>
          <w:sz w:val="24"/>
          <w:szCs w:val="24"/>
          <w:lang w:eastAsia="ja-JP"/>
        </w:rPr>
        <w:t>Aug 20</w:t>
      </w:r>
      <w:r w:rsidR="00012ADE" w:rsidRPr="00012ADE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="00012ADE">
        <w:rPr>
          <w:i w:val="0"/>
          <w:noProof w:val="0"/>
          <w:sz w:val="24"/>
          <w:szCs w:val="24"/>
          <w:lang w:eastAsia="ja-JP"/>
        </w:rPr>
        <w:t xml:space="preserve"> – </w:t>
      </w:r>
      <w:r w:rsidR="008942C9">
        <w:rPr>
          <w:i w:val="0"/>
          <w:noProof w:val="0"/>
          <w:sz w:val="24"/>
          <w:szCs w:val="24"/>
          <w:lang w:eastAsia="ja-JP"/>
        </w:rPr>
        <w:t>24</w:t>
      </w:r>
      <w:r w:rsidR="008942C9" w:rsidRPr="008942C9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="008942C9">
        <w:rPr>
          <w:i w:val="0"/>
          <w:noProof w:val="0"/>
          <w:sz w:val="24"/>
          <w:szCs w:val="24"/>
          <w:lang w:eastAsia="ja-JP"/>
        </w:rPr>
        <w:t xml:space="preserve"> </w:t>
      </w:r>
    </w:p>
    <w:p w:rsidR="005E74BD" w:rsidRDefault="005E74BD" w:rsidP="007377BF">
      <w:pPr>
        <w:pStyle w:val="Footer"/>
        <w:jc w:val="both"/>
        <w:rPr>
          <w:noProof w:val="0"/>
        </w:rPr>
      </w:pPr>
    </w:p>
    <w:p w:rsidR="007377BF" w:rsidRPr="00A510C0" w:rsidRDefault="007377BF" w:rsidP="007377BF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2056EC" w:rsidRPr="002056EC">
        <w:rPr>
          <w:rFonts w:ascii="Arial" w:eastAsia="SimSun" w:hAnsi="Arial"/>
          <w:b/>
          <w:sz w:val="24"/>
          <w:lang w:eastAsia="zh-CN"/>
        </w:rPr>
        <w:t>RRM Test Case</w:t>
      </w:r>
      <w:r w:rsidR="00BD0BEE">
        <w:rPr>
          <w:rFonts w:ascii="Arial" w:eastAsia="SimSun" w:hAnsi="Arial"/>
          <w:b/>
          <w:sz w:val="24"/>
          <w:lang w:eastAsia="zh-CN"/>
        </w:rPr>
        <w:t>s</w:t>
      </w:r>
      <w:r w:rsidR="002056EC" w:rsidRPr="002056EC">
        <w:rPr>
          <w:rFonts w:ascii="Arial" w:eastAsia="SimSun" w:hAnsi="Arial"/>
          <w:b/>
          <w:sz w:val="24"/>
          <w:lang w:eastAsia="zh-CN"/>
        </w:rPr>
        <w:t xml:space="preserve"> for UE Transmit Timing</w:t>
      </w:r>
    </w:p>
    <w:p w:rsidR="007377BF" w:rsidRPr="00D372E9" w:rsidRDefault="007377BF" w:rsidP="007377B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:rsidR="007377BF" w:rsidRPr="00D372E9" w:rsidRDefault="007377BF" w:rsidP="007377B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 w:rsidR="00BD0BEE" w:rsidRPr="00BD0BEE">
        <w:rPr>
          <w:rFonts w:ascii="Arial" w:hAnsi="Arial"/>
          <w:b/>
          <w:sz w:val="24"/>
        </w:rPr>
        <w:t>7.12.3.7 - Timing and Signal characteristics (RLM/Interruption/(de)activation) [NR_newRAT-Perf]</w:t>
      </w:r>
      <w:bookmarkStart w:id="1" w:name="_GoBack"/>
      <w:bookmarkEnd w:id="1"/>
    </w:p>
    <w:p w:rsidR="007377BF" w:rsidRPr="00E15948" w:rsidRDefault="007377BF" w:rsidP="00E15948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bookmarkEnd w:id="0"/>
    <w:p w:rsidR="007377BF" w:rsidRDefault="00BD0BEE">
      <w:r>
        <w:pict>
          <v:rect id="_x0000_i1025" style="width:0;height:1.5pt" o:hralign="center" o:hrstd="t" o:hr="t" fillcolor="#a0a0a0" stroked="f"/>
        </w:pict>
      </w:r>
    </w:p>
    <w:p w:rsidR="00E15948" w:rsidRPr="00E15948" w:rsidRDefault="00E15948" w:rsidP="00E15948">
      <w:pPr>
        <w:pStyle w:val="Heading1"/>
      </w:pPr>
      <w:r w:rsidRPr="00E15948">
        <w:t>Introduction</w:t>
      </w:r>
    </w:p>
    <w:p w:rsidR="005D2E5A" w:rsidRDefault="005D2E5A" w:rsidP="005D2E5A">
      <w:r>
        <w:t xml:space="preserve">In this paper </w:t>
      </w:r>
      <w:r w:rsidR="009737BF">
        <w:t xml:space="preserve">we provide a test description for testing UE UL timing. The purpose of the test is to ensure that the UE can follow frame timing change when connected to gNodeB.  </w:t>
      </w:r>
    </w:p>
    <w:p w:rsidR="00E15948" w:rsidRDefault="005712C0" w:rsidP="005D2E5A">
      <w:pPr>
        <w:pStyle w:val="Heading1"/>
      </w:pPr>
      <w:r>
        <w:t>Test Description</w:t>
      </w:r>
    </w:p>
    <w:p w:rsidR="00B94E9E" w:rsidRDefault="00AA0EFD" w:rsidP="000F5431">
      <w:r>
        <w:t xml:space="preserve">The UE UL timing requirements for NR are captured in Section 7 of 38.133. There are requirements for initial transmit timing accuracy, autonomous adjustment rates and values, and TA command application. </w:t>
      </w:r>
    </w:p>
    <w:p w:rsidR="000F5431" w:rsidRDefault="00AA0EFD" w:rsidP="00AA0EFD">
      <w:r>
        <w:t>In this contribution we provide a test description for in</w:t>
      </w:r>
      <w:r w:rsidR="000F5431">
        <w:t xml:space="preserve">itial transmit timing accuracy, </w:t>
      </w:r>
      <w:r w:rsidR="000F5431">
        <w:t>the max</w:t>
      </w:r>
      <w:r w:rsidR="000F5431">
        <w:t xml:space="preserve">imum </w:t>
      </w:r>
      <w:r w:rsidR="000F5431">
        <w:t>amount of timing change in one adjustment</w:t>
      </w:r>
      <w:r w:rsidR="000F5431">
        <w:t xml:space="preserve">, and </w:t>
      </w:r>
      <w:r w:rsidR="000F5431" w:rsidRPr="000F5431">
        <w:t>the minimum and the maximum adjustment rate</w:t>
      </w:r>
      <w:r w:rsidR="000F5431">
        <w:t>.</w:t>
      </w:r>
    </w:p>
    <w:p w:rsidR="00B94E9E" w:rsidRDefault="00AC2811" w:rsidP="00AA0EFD">
      <w:r w:rsidRPr="00AC2811">
        <w:rPr>
          <w:b/>
        </w:rPr>
        <w:t>Proposal 1</w:t>
      </w:r>
      <w:r w:rsidR="00F74155">
        <w:t xml:space="preserve">: The </w:t>
      </w:r>
      <w:r>
        <w:t>SSB SCS</w:t>
      </w:r>
      <w:r w:rsidR="00F74155">
        <w:t xml:space="preserve"> and </w:t>
      </w:r>
      <w:r>
        <w:t>DL/</w:t>
      </w:r>
      <w:r w:rsidR="00F74155">
        <w:t xml:space="preserve">UL SCS </w:t>
      </w:r>
      <w:r>
        <w:t xml:space="preserve">should be the highest supported by UE capability </w:t>
      </w:r>
      <w:r w:rsidR="00F74155">
        <w:t>in each FR</w:t>
      </w:r>
      <w:r>
        <w:t>.</w:t>
      </w:r>
    </w:p>
    <w:p w:rsidR="000F5431" w:rsidRDefault="00B94E9E" w:rsidP="00AA0EFD">
      <w:r>
        <w:t xml:space="preserve">For these tests, a single cell is used. </w:t>
      </w:r>
      <w:r>
        <w:fldChar w:fldCharType="begin"/>
      </w:r>
      <w:r>
        <w:instrText xml:space="preserve"> REF _Ref521673920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defines the test parameters to be used for this test and </w:t>
      </w:r>
      <w:r w:rsidR="00B5284F">
        <w:fldChar w:fldCharType="begin"/>
      </w:r>
      <w:r w:rsidR="00B5284F">
        <w:instrText xml:space="preserve"> REF _Ref521674149 \h </w:instrText>
      </w:r>
      <w:r w:rsidR="00B5284F">
        <w:fldChar w:fldCharType="separate"/>
      </w:r>
      <w:r w:rsidR="00B5284F">
        <w:t xml:space="preserve">Table </w:t>
      </w:r>
      <w:r w:rsidR="00B5284F">
        <w:rPr>
          <w:noProof/>
        </w:rPr>
        <w:t>2</w:t>
      </w:r>
      <w:r w:rsidR="00B5284F">
        <w:fldChar w:fldCharType="end"/>
      </w:r>
      <w:r w:rsidR="00B5284F">
        <w:t xml:space="preserve"> defines the relative strength of signals transmitted</w:t>
      </w:r>
      <w:r w:rsidR="00F74155">
        <w:t xml:space="preserve"> </w:t>
      </w:r>
    </w:p>
    <w:p w:rsidR="00B94E9E" w:rsidRDefault="00B94E9E" w:rsidP="00B94E9E">
      <w:pPr>
        <w:pStyle w:val="Caption"/>
        <w:keepNext/>
        <w:jc w:val="center"/>
      </w:pPr>
      <w:bookmarkStart w:id="2" w:name="_Ref52167392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5284F">
        <w:rPr>
          <w:noProof/>
        </w:rPr>
        <w:t>1</w:t>
      </w:r>
      <w:r>
        <w:fldChar w:fldCharType="end"/>
      </w:r>
      <w:bookmarkEnd w:id="2"/>
      <w:r>
        <w:t>: Test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2"/>
        <w:gridCol w:w="2100"/>
        <w:gridCol w:w="2384"/>
        <w:gridCol w:w="2384"/>
      </w:tblGrid>
      <w:tr w:rsidR="003005EA" w:rsidTr="003005EA">
        <w:tc>
          <w:tcPr>
            <w:tcW w:w="2482" w:type="dxa"/>
          </w:tcPr>
          <w:p w:rsidR="003005EA" w:rsidRDefault="003005EA" w:rsidP="00AA0EFD">
            <w:r>
              <w:t xml:space="preserve">Parameter </w:t>
            </w:r>
          </w:p>
        </w:tc>
        <w:tc>
          <w:tcPr>
            <w:tcW w:w="2100" w:type="dxa"/>
          </w:tcPr>
          <w:p w:rsidR="003005EA" w:rsidRDefault="003005EA" w:rsidP="00AA0EFD">
            <w:r>
              <w:t>Unit</w:t>
            </w:r>
          </w:p>
        </w:tc>
        <w:tc>
          <w:tcPr>
            <w:tcW w:w="2384" w:type="dxa"/>
          </w:tcPr>
          <w:p w:rsidR="003005EA" w:rsidRDefault="003005EA" w:rsidP="00AA0EFD">
            <w:r>
              <w:t>Test1</w:t>
            </w:r>
          </w:p>
        </w:tc>
        <w:tc>
          <w:tcPr>
            <w:tcW w:w="2384" w:type="dxa"/>
          </w:tcPr>
          <w:p w:rsidR="003005EA" w:rsidRDefault="003005EA" w:rsidP="00AA0EFD">
            <w:r>
              <w:t>Test2</w:t>
            </w:r>
          </w:p>
        </w:tc>
      </w:tr>
      <w:tr w:rsidR="00C466F4" w:rsidTr="003005EA">
        <w:tc>
          <w:tcPr>
            <w:tcW w:w="2482" w:type="dxa"/>
          </w:tcPr>
          <w:p w:rsidR="00C466F4" w:rsidRDefault="00C466F4" w:rsidP="00AA0EFD">
            <w:r>
              <w:t>Band</w:t>
            </w:r>
          </w:p>
        </w:tc>
        <w:tc>
          <w:tcPr>
            <w:tcW w:w="2100" w:type="dxa"/>
          </w:tcPr>
          <w:p w:rsidR="00C466F4" w:rsidRDefault="00C466F4" w:rsidP="00AA0EFD"/>
        </w:tc>
        <w:tc>
          <w:tcPr>
            <w:tcW w:w="2384" w:type="dxa"/>
          </w:tcPr>
          <w:p w:rsidR="00C466F4" w:rsidRDefault="00C466F4" w:rsidP="00AA0EFD">
            <w:r>
              <w:t>TBD</w:t>
            </w:r>
          </w:p>
        </w:tc>
        <w:tc>
          <w:tcPr>
            <w:tcW w:w="2384" w:type="dxa"/>
          </w:tcPr>
          <w:p w:rsidR="00C466F4" w:rsidRDefault="00C466F4" w:rsidP="00AA0EFD">
            <w:r>
              <w:t>TBD</w:t>
            </w:r>
          </w:p>
        </w:tc>
      </w:tr>
      <w:tr w:rsidR="003341F0" w:rsidTr="003005EA">
        <w:tc>
          <w:tcPr>
            <w:tcW w:w="2482" w:type="dxa"/>
          </w:tcPr>
          <w:p w:rsidR="003341F0" w:rsidRDefault="00C466F4" w:rsidP="00AA0EFD">
            <w:r>
              <w:t>Channel Number</w:t>
            </w:r>
          </w:p>
        </w:tc>
        <w:tc>
          <w:tcPr>
            <w:tcW w:w="2100" w:type="dxa"/>
          </w:tcPr>
          <w:p w:rsidR="003341F0" w:rsidRDefault="003341F0" w:rsidP="00AA0EFD"/>
        </w:tc>
        <w:tc>
          <w:tcPr>
            <w:tcW w:w="2384" w:type="dxa"/>
          </w:tcPr>
          <w:p w:rsidR="003341F0" w:rsidRDefault="00C466F4" w:rsidP="00AA0EFD">
            <w:r>
              <w:t>TBD</w:t>
            </w:r>
          </w:p>
        </w:tc>
        <w:tc>
          <w:tcPr>
            <w:tcW w:w="2384" w:type="dxa"/>
          </w:tcPr>
          <w:p w:rsidR="003341F0" w:rsidRDefault="00C466F4" w:rsidP="00AA0EFD">
            <w:r>
              <w:t>TBD</w:t>
            </w:r>
          </w:p>
        </w:tc>
      </w:tr>
      <w:tr w:rsidR="00C466F4" w:rsidTr="003005EA">
        <w:tc>
          <w:tcPr>
            <w:tcW w:w="2482" w:type="dxa"/>
          </w:tcPr>
          <w:p w:rsidR="00C466F4" w:rsidRDefault="00C466F4" w:rsidP="00AA0EFD">
            <w:r>
              <w:t>SS Raster Number</w:t>
            </w:r>
          </w:p>
        </w:tc>
        <w:tc>
          <w:tcPr>
            <w:tcW w:w="2100" w:type="dxa"/>
          </w:tcPr>
          <w:p w:rsidR="00C466F4" w:rsidRDefault="00C466F4" w:rsidP="00AA0EFD"/>
        </w:tc>
        <w:tc>
          <w:tcPr>
            <w:tcW w:w="2384" w:type="dxa"/>
          </w:tcPr>
          <w:p w:rsidR="00C466F4" w:rsidRDefault="00C466F4" w:rsidP="00AA0EFD">
            <w:r>
              <w:t>TBD</w:t>
            </w:r>
          </w:p>
        </w:tc>
        <w:tc>
          <w:tcPr>
            <w:tcW w:w="2384" w:type="dxa"/>
          </w:tcPr>
          <w:p w:rsidR="00C466F4" w:rsidRDefault="00C466F4" w:rsidP="00AA0EFD">
            <w:r>
              <w:t>TBD</w:t>
            </w:r>
          </w:p>
        </w:tc>
      </w:tr>
      <w:tr w:rsidR="000E6372" w:rsidTr="003005EA">
        <w:tc>
          <w:tcPr>
            <w:tcW w:w="2482" w:type="dxa"/>
          </w:tcPr>
          <w:p w:rsidR="000E6372" w:rsidRDefault="000E6372" w:rsidP="000E6372">
            <w:r>
              <w:t xml:space="preserve">Reference Measurement Channel </w:t>
            </w:r>
          </w:p>
        </w:tc>
        <w:tc>
          <w:tcPr>
            <w:tcW w:w="2100" w:type="dxa"/>
          </w:tcPr>
          <w:p w:rsidR="000E6372" w:rsidRDefault="000E6372" w:rsidP="000E6372"/>
        </w:tc>
        <w:tc>
          <w:tcPr>
            <w:tcW w:w="2384" w:type="dxa"/>
          </w:tcPr>
          <w:p w:rsidR="000E6372" w:rsidRDefault="000E6372" w:rsidP="000E6372">
            <w:r>
              <w:t>TBD</w:t>
            </w:r>
          </w:p>
        </w:tc>
        <w:tc>
          <w:tcPr>
            <w:tcW w:w="2384" w:type="dxa"/>
          </w:tcPr>
          <w:p w:rsidR="000E6372" w:rsidRDefault="000E6372" w:rsidP="000E6372">
            <w:r>
              <w:t>TBD</w:t>
            </w:r>
          </w:p>
        </w:tc>
      </w:tr>
      <w:tr w:rsidR="000E6372" w:rsidTr="003005EA">
        <w:tc>
          <w:tcPr>
            <w:tcW w:w="2482" w:type="dxa"/>
          </w:tcPr>
          <w:p w:rsidR="000E6372" w:rsidRDefault="000E6372" w:rsidP="000E6372">
            <w:r>
              <w:t>OCNG Pattern</w:t>
            </w:r>
          </w:p>
        </w:tc>
        <w:tc>
          <w:tcPr>
            <w:tcW w:w="2100" w:type="dxa"/>
          </w:tcPr>
          <w:p w:rsidR="000E6372" w:rsidRDefault="000E6372" w:rsidP="000E6372"/>
        </w:tc>
        <w:tc>
          <w:tcPr>
            <w:tcW w:w="2384" w:type="dxa"/>
          </w:tcPr>
          <w:p w:rsidR="000E6372" w:rsidRDefault="000E6372" w:rsidP="000E6372">
            <w:r>
              <w:t>TBD</w:t>
            </w:r>
          </w:p>
        </w:tc>
        <w:tc>
          <w:tcPr>
            <w:tcW w:w="2384" w:type="dxa"/>
          </w:tcPr>
          <w:p w:rsidR="000E6372" w:rsidRDefault="000E6372" w:rsidP="000E6372">
            <w:r>
              <w:t>TBD</w:t>
            </w:r>
          </w:p>
        </w:tc>
      </w:tr>
      <w:tr w:rsidR="000E6372" w:rsidTr="003005EA">
        <w:tc>
          <w:tcPr>
            <w:tcW w:w="2482" w:type="dxa"/>
          </w:tcPr>
          <w:p w:rsidR="000E6372" w:rsidRDefault="000E6372" w:rsidP="000E6372">
            <w:r>
              <w:t>UL/DL Pattern</w:t>
            </w:r>
          </w:p>
        </w:tc>
        <w:tc>
          <w:tcPr>
            <w:tcW w:w="2100" w:type="dxa"/>
          </w:tcPr>
          <w:p w:rsidR="000E6372" w:rsidRDefault="000E6372" w:rsidP="000E6372"/>
        </w:tc>
        <w:tc>
          <w:tcPr>
            <w:tcW w:w="2384" w:type="dxa"/>
          </w:tcPr>
          <w:p w:rsidR="000E6372" w:rsidRDefault="000E6372" w:rsidP="000E6372">
            <w:r>
              <w:t>TBD</w:t>
            </w:r>
          </w:p>
        </w:tc>
        <w:tc>
          <w:tcPr>
            <w:tcW w:w="2384" w:type="dxa"/>
          </w:tcPr>
          <w:p w:rsidR="000E6372" w:rsidRDefault="000E6372" w:rsidP="000E6372">
            <w:r>
              <w:t>TBD</w:t>
            </w:r>
          </w:p>
        </w:tc>
      </w:tr>
      <w:tr w:rsidR="000E6372" w:rsidTr="003005EA">
        <w:tc>
          <w:tcPr>
            <w:tcW w:w="2482" w:type="dxa"/>
          </w:tcPr>
          <w:p w:rsidR="000E6372" w:rsidRDefault="000E6372" w:rsidP="000E6372">
            <w:r>
              <w:t>DL/UL BW</w:t>
            </w:r>
          </w:p>
        </w:tc>
        <w:tc>
          <w:tcPr>
            <w:tcW w:w="2100" w:type="dxa"/>
          </w:tcPr>
          <w:p w:rsidR="000E6372" w:rsidRDefault="000E6372" w:rsidP="000E6372">
            <w:r>
              <w:t>MHz</w:t>
            </w:r>
          </w:p>
        </w:tc>
        <w:tc>
          <w:tcPr>
            <w:tcW w:w="2384" w:type="dxa"/>
          </w:tcPr>
          <w:p w:rsidR="000E6372" w:rsidRDefault="000E6372" w:rsidP="000E6372">
            <w:r>
              <w:t>40</w:t>
            </w:r>
            <w:r>
              <w:t xml:space="preserve"> (FR1)</w:t>
            </w:r>
            <w:r>
              <w:t>/100</w:t>
            </w:r>
            <w:r>
              <w:t xml:space="preserve"> (FR2)</w:t>
            </w:r>
          </w:p>
        </w:tc>
        <w:tc>
          <w:tcPr>
            <w:tcW w:w="2384" w:type="dxa"/>
          </w:tcPr>
          <w:p w:rsidR="000E6372" w:rsidRDefault="000E6372" w:rsidP="000E6372">
            <w:r>
              <w:t>40</w:t>
            </w:r>
            <w:r>
              <w:t xml:space="preserve"> (FR1)</w:t>
            </w:r>
            <w:r>
              <w:t>/100</w:t>
            </w:r>
            <w:r>
              <w:t xml:space="preserve"> (FR2)</w:t>
            </w:r>
          </w:p>
        </w:tc>
      </w:tr>
      <w:tr w:rsidR="000E6372" w:rsidTr="003005EA">
        <w:tc>
          <w:tcPr>
            <w:tcW w:w="2482" w:type="dxa"/>
          </w:tcPr>
          <w:p w:rsidR="000E6372" w:rsidRDefault="000E6372" w:rsidP="000E6372">
            <w:r>
              <w:t>Number of BWP’s</w:t>
            </w:r>
          </w:p>
        </w:tc>
        <w:tc>
          <w:tcPr>
            <w:tcW w:w="2100" w:type="dxa"/>
          </w:tcPr>
          <w:p w:rsidR="000E6372" w:rsidRDefault="000E6372" w:rsidP="000E6372"/>
        </w:tc>
        <w:tc>
          <w:tcPr>
            <w:tcW w:w="2384" w:type="dxa"/>
          </w:tcPr>
          <w:p w:rsidR="000E6372" w:rsidRDefault="000E6372" w:rsidP="000E6372">
            <w:r>
              <w:t>1</w:t>
            </w:r>
          </w:p>
        </w:tc>
        <w:tc>
          <w:tcPr>
            <w:tcW w:w="2384" w:type="dxa"/>
          </w:tcPr>
          <w:p w:rsidR="000E6372" w:rsidRDefault="000E6372" w:rsidP="000E6372">
            <w:r>
              <w:t>1</w:t>
            </w:r>
          </w:p>
        </w:tc>
      </w:tr>
      <w:tr w:rsidR="000E6372" w:rsidTr="003005EA">
        <w:tc>
          <w:tcPr>
            <w:tcW w:w="2482" w:type="dxa"/>
          </w:tcPr>
          <w:p w:rsidR="000E6372" w:rsidRDefault="000E6372" w:rsidP="000E6372">
            <w:r>
              <w:t>BWP BW</w:t>
            </w:r>
          </w:p>
        </w:tc>
        <w:tc>
          <w:tcPr>
            <w:tcW w:w="2100" w:type="dxa"/>
          </w:tcPr>
          <w:p w:rsidR="000E6372" w:rsidRDefault="000E6372" w:rsidP="000E6372"/>
        </w:tc>
        <w:tc>
          <w:tcPr>
            <w:tcW w:w="2384" w:type="dxa"/>
          </w:tcPr>
          <w:p w:rsidR="000E6372" w:rsidRDefault="000E6372" w:rsidP="000E6372">
            <w:r>
              <w:t>Same as CC BW</w:t>
            </w:r>
          </w:p>
        </w:tc>
        <w:tc>
          <w:tcPr>
            <w:tcW w:w="2384" w:type="dxa"/>
          </w:tcPr>
          <w:p w:rsidR="000E6372" w:rsidRDefault="000E6372" w:rsidP="000E6372">
            <w:r>
              <w:t>Same as CC BW</w:t>
            </w:r>
          </w:p>
        </w:tc>
      </w:tr>
      <w:tr w:rsidR="000E6372" w:rsidTr="003005EA">
        <w:tc>
          <w:tcPr>
            <w:tcW w:w="2482" w:type="dxa"/>
          </w:tcPr>
          <w:p w:rsidR="000E6372" w:rsidRDefault="000E6372" w:rsidP="000E6372">
            <w:r>
              <w:t xml:space="preserve">SSB periodicity </w:t>
            </w:r>
          </w:p>
        </w:tc>
        <w:tc>
          <w:tcPr>
            <w:tcW w:w="2100" w:type="dxa"/>
          </w:tcPr>
          <w:p w:rsidR="000E6372" w:rsidRDefault="000E6372" w:rsidP="000E6372">
            <w:r>
              <w:t>ms</w:t>
            </w:r>
          </w:p>
        </w:tc>
        <w:tc>
          <w:tcPr>
            <w:tcW w:w="2384" w:type="dxa"/>
          </w:tcPr>
          <w:p w:rsidR="000E6372" w:rsidRDefault="000E6372" w:rsidP="000E6372">
            <w:r>
              <w:t>20</w:t>
            </w:r>
          </w:p>
        </w:tc>
        <w:tc>
          <w:tcPr>
            <w:tcW w:w="2384" w:type="dxa"/>
          </w:tcPr>
          <w:p w:rsidR="000E6372" w:rsidRDefault="000E6372" w:rsidP="000E6372">
            <w:r>
              <w:t>20</w:t>
            </w:r>
          </w:p>
        </w:tc>
      </w:tr>
      <w:tr w:rsidR="000E6372" w:rsidTr="003005EA">
        <w:tc>
          <w:tcPr>
            <w:tcW w:w="2482" w:type="dxa"/>
          </w:tcPr>
          <w:p w:rsidR="000E6372" w:rsidRDefault="000E6372" w:rsidP="000E6372">
            <w:r>
              <w:t>DL/UL BW</w:t>
            </w:r>
          </w:p>
        </w:tc>
        <w:tc>
          <w:tcPr>
            <w:tcW w:w="2100" w:type="dxa"/>
          </w:tcPr>
          <w:p w:rsidR="000E6372" w:rsidRDefault="000E6372" w:rsidP="000E6372">
            <w:r>
              <w:t>MHz</w:t>
            </w:r>
          </w:p>
        </w:tc>
        <w:tc>
          <w:tcPr>
            <w:tcW w:w="2384" w:type="dxa"/>
          </w:tcPr>
          <w:p w:rsidR="000E6372" w:rsidRDefault="000E6372" w:rsidP="000E6372">
            <w:r>
              <w:t>40/100</w:t>
            </w:r>
          </w:p>
        </w:tc>
        <w:tc>
          <w:tcPr>
            <w:tcW w:w="2384" w:type="dxa"/>
          </w:tcPr>
          <w:p w:rsidR="000E6372" w:rsidRDefault="000E6372" w:rsidP="000E6372">
            <w:r>
              <w:t>40/100</w:t>
            </w:r>
          </w:p>
        </w:tc>
      </w:tr>
      <w:tr w:rsidR="000E6372" w:rsidTr="003005EA">
        <w:tc>
          <w:tcPr>
            <w:tcW w:w="2482" w:type="dxa"/>
          </w:tcPr>
          <w:p w:rsidR="000E6372" w:rsidRDefault="000E6372" w:rsidP="000E6372">
            <w:r>
              <w:t>DRX</w:t>
            </w:r>
          </w:p>
        </w:tc>
        <w:tc>
          <w:tcPr>
            <w:tcW w:w="2100" w:type="dxa"/>
          </w:tcPr>
          <w:p w:rsidR="000E6372" w:rsidRDefault="000E6372" w:rsidP="000E6372">
            <w:r>
              <w:t>ms</w:t>
            </w:r>
          </w:p>
        </w:tc>
        <w:tc>
          <w:tcPr>
            <w:tcW w:w="2384" w:type="dxa"/>
          </w:tcPr>
          <w:p w:rsidR="000E6372" w:rsidRDefault="000E6372" w:rsidP="000E6372">
            <w:r>
              <w:t>None</w:t>
            </w:r>
          </w:p>
        </w:tc>
        <w:tc>
          <w:tcPr>
            <w:tcW w:w="2384" w:type="dxa"/>
          </w:tcPr>
          <w:p w:rsidR="000E6372" w:rsidRDefault="000E6372" w:rsidP="000E6372">
            <w:r>
              <w:t xml:space="preserve">320 </w:t>
            </w:r>
          </w:p>
        </w:tc>
      </w:tr>
      <w:tr w:rsidR="000E6372" w:rsidTr="003005EA">
        <w:tc>
          <w:tcPr>
            <w:tcW w:w="2482" w:type="dxa"/>
          </w:tcPr>
          <w:p w:rsidR="000E6372" w:rsidRDefault="000E6372" w:rsidP="000E6372">
            <w:r>
              <w:lastRenderedPageBreak/>
              <w:t>Noc (per RE)</w:t>
            </w:r>
          </w:p>
        </w:tc>
        <w:tc>
          <w:tcPr>
            <w:tcW w:w="2100" w:type="dxa"/>
          </w:tcPr>
          <w:p w:rsidR="000E6372" w:rsidRDefault="000E6372" w:rsidP="000E6372">
            <w:r>
              <w:t>dbm/RE</w:t>
            </w:r>
          </w:p>
        </w:tc>
        <w:tc>
          <w:tcPr>
            <w:tcW w:w="2384" w:type="dxa"/>
          </w:tcPr>
          <w:p w:rsidR="000E6372" w:rsidRDefault="000E6372" w:rsidP="000E6372">
            <w:r>
              <w:t>-98</w:t>
            </w:r>
          </w:p>
        </w:tc>
        <w:tc>
          <w:tcPr>
            <w:tcW w:w="2384" w:type="dxa"/>
          </w:tcPr>
          <w:p w:rsidR="000E6372" w:rsidRDefault="000E6372" w:rsidP="000E6372">
            <w:r>
              <w:t>-98</w:t>
            </w:r>
          </w:p>
        </w:tc>
      </w:tr>
      <w:tr w:rsidR="000E6372" w:rsidTr="003005EA">
        <w:tc>
          <w:tcPr>
            <w:tcW w:w="2482" w:type="dxa"/>
          </w:tcPr>
          <w:p w:rsidR="000E6372" w:rsidRDefault="000E6372" w:rsidP="000E6372">
            <w:r>
              <w:t>Es/Iot</w:t>
            </w:r>
          </w:p>
        </w:tc>
        <w:tc>
          <w:tcPr>
            <w:tcW w:w="2100" w:type="dxa"/>
          </w:tcPr>
          <w:p w:rsidR="000E6372" w:rsidRDefault="000E6372" w:rsidP="000E6372">
            <w:r>
              <w:t>db</w:t>
            </w:r>
          </w:p>
        </w:tc>
        <w:tc>
          <w:tcPr>
            <w:tcW w:w="2384" w:type="dxa"/>
          </w:tcPr>
          <w:p w:rsidR="000E6372" w:rsidRDefault="000E6372" w:rsidP="000E6372">
            <w:r>
              <w:t>3</w:t>
            </w:r>
          </w:p>
        </w:tc>
        <w:tc>
          <w:tcPr>
            <w:tcW w:w="2384" w:type="dxa"/>
          </w:tcPr>
          <w:p w:rsidR="000E6372" w:rsidRDefault="000E6372" w:rsidP="000E6372">
            <w:r>
              <w:t>3</w:t>
            </w:r>
          </w:p>
        </w:tc>
      </w:tr>
      <w:tr w:rsidR="000E6372" w:rsidTr="003005EA">
        <w:tc>
          <w:tcPr>
            <w:tcW w:w="2482" w:type="dxa"/>
          </w:tcPr>
          <w:p w:rsidR="000E6372" w:rsidRDefault="000E6372" w:rsidP="000E6372">
            <w:r>
              <w:t>Es/Noc</w:t>
            </w:r>
          </w:p>
        </w:tc>
        <w:tc>
          <w:tcPr>
            <w:tcW w:w="2100" w:type="dxa"/>
          </w:tcPr>
          <w:p w:rsidR="000E6372" w:rsidRDefault="000E6372" w:rsidP="000E6372">
            <w:r>
              <w:t>db</w:t>
            </w:r>
          </w:p>
        </w:tc>
        <w:tc>
          <w:tcPr>
            <w:tcW w:w="2384" w:type="dxa"/>
          </w:tcPr>
          <w:p w:rsidR="000E6372" w:rsidRDefault="000E6372" w:rsidP="000E6372">
            <w:r>
              <w:t>3</w:t>
            </w:r>
          </w:p>
        </w:tc>
        <w:tc>
          <w:tcPr>
            <w:tcW w:w="2384" w:type="dxa"/>
          </w:tcPr>
          <w:p w:rsidR="000E6372" w:rsidRDefault="000E6372" w:rsidP="000E6372">
            <w:r>
              <w:t>3</w:t>
            </w:r>
          </w:p>
        </w:tc>
      </w:tr>
      <w:tr w:rsidR="000E6372" w:rsidTr="003005EA">
        <w:tc>
          <w:tcPr>
            <w:tcW w:w="2482" w:type="dxa"/>
          </w:tcPr>
          <w:p w:rsidR="000E6372" w:rsidRDefault="000E6372" w:rsidP="000E6372">
            <w:r>
              <w:t>Propagation Condition</w:t>
            </w:r>
          </w:p>
        </w:tc>
        <w:tc>
          <w:tcPr>
            <w:tcW w:w="2100" w:type="dxa"/>
          </w:tcPr>
          <w:p w:rsidR="000E6372" w:rsidRDefault="000E6372" w:rsidP="000E6372"/>
        </w:tc>
        <w:tc>
          <w:tcPr>
            <w:tcW w:w="2384" w:type="dxa"/>
          </w:tcPr>
          <w:p w:rsidR="000E6372" w:rsidRDefault="000E6372" w:rsidP="000E6372">
            <w:r>
              <w:t>AWGN</w:t>
            </w:r>
          </w:p>
        </w:tc>
        <w:tc>
          <w:tcPr>
            <w:tcW w:w="2384" w:type="dxa"/>
          </w:tcPr>
          <w:p w:rsidR="000E6372" w:rsidRDefault="000E6372" w:rsidP="000E6372">
            <w:r>
              <w:t>AWGN</w:t>
            </w:r>
          </w:p>
        </w:tc>
      </w:tr>
    </w:tbl>
    <w:p w:rsidR="00B5284F" w:rsidRDefault="00B5284F" w:rsidP="00AA0EFD"/>
    <w:p w:rsidR="00B5284F" w:rsidRPr="00B5284F" w:rsidRDefault="00B5284F" w:rsidP="00B5284F">
      <w:pPr>
        <w:rPr>
          <w:b/>
          <w:lang w:val="en-GB"/>
        </w:rPr>
      </w:pPr>
    </w:p>
    <w:p w:rsidR="00B5284F" w:rsidRDefault="00B5284F" w:rsidP="00B5284F">
      <w:pPr>
        <w:pStyle w:val="Caption"/>
        <w:keepNext/>
        <w:jc w:val="center"/>
      </w:pPr>
      <w:bookmarkStart w:id="3" w:name="_Ref52167414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>: Relative strength of transmitted signals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608"/>
        <w:gridCol w:w="923"/>
        <w:tblGridChange w:id="4">
          <w:tblGrid>
            <w:gridCol w:w="3543"/>
            <w:gridCol w:w="608"/>
            <w:gridCol w:w="923"/>
          </w:tblGrid>
        </w:tblGridChange>
      </w:tblGrid>
      <w:tr w:rsidR="00B5284F" w:rsidRPr="00B5284F" w:rsidTr="00A56F8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b/>
                <w:lang w:val="en-GB"/>
              </w:rPr>
            </w:pPr>
            <w:r w:rsidRPr="00B5284F">
              <w:rPr>
                <w:b/>
                <w:lang w:val="en-GB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b/>
                <w:lang w:val="en-GB"/>
              </w:rPr>
            </w:pPr>
            <w:r w:rsidRPr="00B5284F">
              <w:rPr>
                <w:b/>
                <w:lang w:val="en-GB"/>
              </w:rPr>
              <w:t>Unit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b/>
                <w:lang w:val="en-GB"/>
              </w:rPr>
            </w:pPr>
            <w:r w:rsidRPr="00B5284F">
              <w:rPr>
                <w:b/>
                <w:lang w:val="en-GB"/>
              </w:rPr>
              <w:t>Value</w:t>
            </w:r>
          </w:p>
        </w:tc>
      </w:tr>
      <w:tr w:rsidR="00B5284F" w:rsidRPr="00B5284F" w:rsidTr="00A56F8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0</w:t>
            </w:r>
          </w:p>
        </w:tc>
      </w:tr>
      <w:tr w:rsidR="00B5284F" w:rsidRPr="00B5284F" w:rsidTr="00A56F8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EPRE ratio of PBCH DMRS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0</w:t>
            </w:r>
          </w:p>
        </w:tc>
      </w:tr>
      <w:tr w:rsidR="00B5284F" w:rsidRPr="00B5284F" w:rsidTr="00A56F8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0</w:t>
            </w:r>
          </w:p>
        </w:tc>
      </w:tr>
      <w:tr w:rsidR="00B5284F" w:rsidRPr="00B5284F" w:rsidTr="00A56F8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EPRE ratio of PDCCH DMRS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0</w:t>
            </w:r>
          </w:p>
        </w:tc>
      </w:tr>
      <w:tr w:rsidR="00B5284F" w:rsidRPr="00B5284F" w:rsidTr="00A56F8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0</w:t>
            </w:r>
          </w:p>
        </w:tc>
      </w:tr>
      <w:tr w:rsidR="00B5284F" w:rsidRPr="00B5284F" w:rsidTr="00A56F8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0</w:t>
            </w:r>
          </w:p>
        </w:tc>
      </w:tr>
      <w:tr w:rsidR="00B5284F" w:rsidRPr="00B5284F" w:rsidTr="00A56F8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r w:rsidRPr="00B5284F">
              <w:rPr>
                <w:lang w:val="en-GB"/>
              </w:rPr>
              <w:t>EPRE ratio of OCNG DMRS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0</w:t>
            </w:r>
          </w:p>
        </w:tc>
      </w:tr>
      <w:tr w:rsidR="00B5284F" w:rsidRPr="00B5284F" w:rsidTr="00A56F8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 xml:space="preserve">EPRE ratio of OCNG to OCNG DMRS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84F" w:rsidRPr="00B5284F" w:rsidRDefault="00B5284F" w:rsidP="00B5284F">
            <w:pPr>
              <w:rPr>
                <w:lang w:val="en-GB"/>
              </w:rPr>
            </w:pPr>
            <w:r w:rsidRPr="00B5284F">
              <w:rPr>
                <w:lang w:val="en-GB"/>
              </w:rPr>
              <w:t>0</w:t>
            </w:r>
          </w:p>
        </w:tc>
      </w:tr>
    </w:tbl>
    <w:p w:rsidR="00B5284F" w:rsidRDefault="00B5284F" w:rsidP="00AA0EFD"/>
    <w:p w:rsidR="00B5284F" w:rsidRDefault="00B5284F" w:rsidP="00AA0EFD"/>
    <w:p w:rsidR="00B5284F" w:rsidRDefault="008942C9" w:rsidP="00AA0EFD">
      <w:r>
        <w:t xml:space="preserve">The transmit timing is measured by UE transmitting SRS. </w:t>
      </w:r>
    </w:p>
    <w:p w:rsidR="00B5284F" w:rsidRDefault="00B5284F" w:rsidP="00AA0EFD"/>
    <w:p w:rsidR="003005EA" w:rsidRDefault="003005EA" w:rsidP="00AA0EFD">
      <w:r w:rsidRPr="003005EA">
        <w:t xml:space="preserve">The test sequence shall be carried out in RRC_CONNECTED for both </w:t>
      </w:r>
      <w:r w:rsidR="00AC2811">
        <w:t>test cases.</w:t>
      </w:r>
    </w:p>
    <w:p w:rsidR="00042CBB" w:rsidRDefault="006E7139" w:rsidP="00AA0EFD">
      <w:r>
        <w:t xml:space="preserve">Following will be the test sequence for this test </w:t>
      </w:r>
    </w:p>
    <w:p w:rsidR="00042CBB" w:rsidRDefault="00042CBB" w:rsidP="00042CBB">
      <w:pPr>
        <w:pStyle w:val="ListParagraph"/>
        <w:numPr>
          <w:ilvl w:val="0"/>
          <w:numId w:val="13"/>
        </w:numPr>
      </w:pPr>
      <w:r>
        <w:t xml:space="preserve">After connection set up with the cell, the test equipment will verify that the timing is within </w:t>
      </w:r>
      <w:bookmarkStart w:id="5" w:name="_Hlk521604672"/>
      <w:r>
        <w:t>(N</w:t>
      </w:r>
      <w:r w:rsidRPr="00042CBB">
        <w:rPr>
          <w:vertAlign w:val="subscript"/>
        </w:rPr>
        <w:t>TA</w:t>
      </w:r>
      <w:r>
        <w:t xml:space="preserve"> + N</w:t>
      </w:r>
      <w:r w:rsidRPr="00042CBB">
        <w:rPr>
          <w:vertAlign w:val="subscript"/>
        </w:rPr>
        <w:t>TA_offset</w:t>
      </w:r>
      <w:r w:rsidRPr="00042CBB">
        <w:t>)</w:t>
      </w:r>
      <w:r>
        <w:t xml:space="preserve"> </w:t>
      </w:r>
      <w:r>
        <w:rPr>
          <w:rFonts w:cstheme="minorHAnsi"/>
        </w:rPr>
        <w:t>±</w:t>
      </w:r>
      <w:r>
        <w:t xml:space="preserve"> T</w:t>
      </w:r>
      <w:r w:rsidRPr="007E31AD">
        <w:rPr>
          <w:vertAlign w:val="subscript"/>
        </w:rPr>
        <w:t>e</w:t>
      </w:r>
      <w:r>
        <w:t xml:space="preserve"> of the first </w:t>
      </w:r>
      <w:r w:rsidR="000F5431">
        <w:t xml:space="preserve">detected </w:t>
      </w:r>
      <w:r>
        <w:t>path</w:t>
      </w:r>
      <w:r w:rsidR="000F5431">
        <w:t xml:space="preserve"> of DL SSB</w:t>
      </w:r>
      <w:bookmarkEnd w:id="5"/>
      <w:r>
        <w:t xml:space="preserve">. </w:t>
      </w:r>
    </w:p>
    <w:p w:rsidR="00AA0EFD" w:rsidRDefault="00042CBB" w:rsidP="00042CBB">
      <w:pPr>
        <w:pStyle w:val="ListParagraph"/>
        <w:numPr>
          <w:ilvl w:val="1"/>
          <w:numId w:val="13"/>
        </w:numPr>
      </w:pPr>
      <w:r>
        <w:t>The N</w:t>
      </w:r>
      <w:r w:rsidRPr="007E31AD">
        <w:rPr>
          <w:vertAlign w:val="subscript"/>
        </w:rPr>
        <w:t>TA</w:t>
      </w:r>
      <w:r>
        <w:t xml:space="preserve"> offset value (in T</w:t>
      </w:r>
      <w:r w:rsidRPr="007E31AD">
        <w:rPr>
          <w:vertAlign w:val="subscript"/>
        </w:rPr>
        <w:t>c</w:t>
      </w:r>
      <w:r>
        <w:t xml:space="preserve"> units) is </w:t>
      </w:r>
      <w:r w:rsidRPr="00042CBB">
        <w:t>25600</w:t>
      </w:r>
      <w:r>
        <w:t xml:space="preserve"> for FR1 and </w:t>
      </w:r>
      <w:r w:rsidRPr="00042CBB">
        <w:t>13792</w:t>
      </w:r>
      <w:r>
        <w:t xml:space="preserve"> </w:t>
      </w:r>
    </w:p>
    <w:p w:rsidR="00042CBB" w:rsidRDefault="00042CBB" w:rsidP="00042CBB">
      <w:pPr>
        <w:pStyle w:val="ListParagraph"/>
        <w:numPr>
          <w:ilvl w:val="1"/>
          <w:numId w:val="13"/>
        </w:numPr>
      </w:pPr>
      <w:r>
        <w:t>The T</w:t>
      </w:r>
      <w:r w:rsidRPr="007E31AD">
        <w:rPr>
          <w:vertAlign w:val="subscript"/>
        </w:rPr>
        <w:t>e</w:t>
      </w:r>
      <w:r>
        <w:t xml:space="preserve"> values depend on the DL and UL SCS for which the test is being run and are given in </w:t>
      </w:r>
      <w:r>
        <w:fldChar w:fldCharType="begin"/>
      </w:r>
      <w:r>
        <w:instrText xml:space="preserve"> REF _Ref521508475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:rsidR="00C00D3E" w:rsidRDefault="00C00D3E" w:rsidP="00C00D3E">
      <w:pPr>
        <w:pStyle w:val="Caption"/>
        <w:keepNext/>
        <w:ind w:left="720"/>
        <w:jc w:val="center"/>
      </w:pPr>
      <w:bookmarkStart w:id="6" w:name="_Ref52150847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5284F">
        <w:rPr>
          <w:noProof/>
        </w:rPr>
        <w:t>3</w:t>
      </w:r>
      <w:r>
        <w:fldChar w:fldCharType="end"/>
      </w:r>
      <w:bookmarkEnd w:id="6"/>
      <w:r>
        <w:t>: T</w:t>
      </w:r>
      <w:r w:rsidRPr="000658F1">
        <w:rPr>
          <w:vertAlign w:val="subscript"/>
        </w:rPr>
        <w:t>e</w:t>
      </w:r>
      <w: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9"/>
        <w:gridCol w:w="1480"/>
        <w:gridCol w:w="1481"/>
        <w:gridCol w:w="1758"/>
      </w:tblGrid>
      <w:tr w:rsidR="00C00D3E" w:rsidRPr="00F5683C" w:rsidTr="00A56F85">
        <w:trPr>
          <w:cantSplit/>
          <w:jc w:val="center"/>
        </w:trPr>
        <w:tc>
          <w:tcPr>
            <w:tcW w:w="1033" w:type="pct"/>
            <w:vAlign w:val="center"/>
          </w:tcPr>
          <w:p w:rsidR="00C00D3E" w:rsidRPr="00F5683C" w:rsidRDefault="00C00D3E" w:rsidP="00A56F85">
            <w:pPr>
              <w:pStyle w:val="TAH"/>
              <w:rPr>
                <w:rFonts w:cs="Arial"/>
                <w:lang w:eastAsia="zh-CN"/>
              </w:rPr>
            </w:pPr>
            <w:bookmarkStart w:id="7" w:name="_Hlk521604704"/>
            <w:r w:rsidRPr="00F5683C">
              <w:rPr>
                <w:rFonts w:cs="Arial"/>
                <w:lang w:eastAsia="zh-CN"/>
              </w:rPr>
              <w:t>Frequency Range</w:t>
            </w:r>
          </w:p>
        </w:tc>
        <w:tc>
          <w:tcPr>
            <w:tcW w:w="1244" w:type="pct"/>
            <w:vAlign w:val="center"/>
          </w:tcPr>
          <w:p w:rsidR="00C00D3E" w:rsidRPr="00F5683C" w:rsidRDefault="00C00D3E" w:rsidP="00A56F85">
            <w:pPr>
              <w:pStyle w:val="TAH"/>
              <w:rPr>
                <w:rFonts w:cs="Arial"/>
              </w:rPr>
            </w:pPr>
            <w:r w:rsidRPr="00F5683C">
              <w:rPr>
                <w:rFonts w:cs="Arial"/>
                <w:lang w:eastAsia="zh-CN"/>
              </w:rPr>
              <w:t>SCS</w:t>
            </w:r>
            <w:r w:rsidRPr="00F5683C">
              <w:rPr>
                <w:rFonts w:cs="Arial"/>
              </w:rPr>
              <w:t xml:space="preserve"> </w:t>
            </w:r>
            <w:r w:rsidRPr="00F5683C">
              <w:rPr>
                <w:rFonts w:cs="Arial" w:hint="eastAsia"/>
                <w:lang w:eastAsia="zh-CN"/>
              </w:rPr>
              <w:t>of</w:t>
            </w:r>
            <w:r w:rsidRPr="00F5683C">
              <w:rPr>
                <w:rFonts w:cs="Arial"/>
              </w:rPr>
              <w:t xml:space="preserve"> </w:t>
            </w:r>
            <w:r w:rsidRPr="00F5683C">
              <w:rPr>
                <w:rFonts w:cs="Arial" w:hint="eastAsia"/>
                <w:lang w:eastAsia="zh-CN"/>
              </w:rPr>
              <w:t xml:space="preserve">SSB signals </w:t>
            </w:r>
            <w:r w:rsidRPr="00F5683C">
              <w:rPr>
                <w:rFonts w:cs="Arial"/>
              </w:rPr>
              <w:t>(KHz)</w:t>
            </w:r>
          </w:p>
        </w:tc>
        <w:tc>
          <w:tcPr>
            <w:tcW w:w="1245" w:type="pct"/>
            <w:vAlign w:val="center"/>
          </w:tcPr>
          <w:p w:rsidR="00C00D3E" w:rsidRPr="00F5683C" w:rsidRDefault="00C00D3E" w:rsidP="00A56F85">
            <w:pPr>
              <w:pStyle w:val="TAH"/>
              <w:rPr>
                <w:rFonts w:cs="Arial"/>
              </w:rPr>
            </w:pPr>
            <w:r w:rsidRPr="00F5683C">
              <w:rPr>
                <w:rFonts w:cs="Arial" w:hint="eastAsia"/>
                <w:lang w:eastAsia="zh-CN"/>
              </w:rPr>
              <w:t>SCS of</w:t>
            </w:r>
            <w:r w:rsidRPr="00F5683C">
              <w:rPr>
                <w:rFonts w:cs="Arial"/>
              </w:rPr>
              <w:t xml:space="preserve"> uplink</w:t>
            </w:r>
            <w:r w:rsidRPr="00F5683C">
              <w:rPr>
                <w:rFonts w:cs="Arial" w:hint="eastAsia"/>
                <w:lang w:eastAsia="zh-CN"/>
              </w:rPr>
              <w:t xml:space="preserve"> signals s</w:t>
            </w:r>
            <w:r w:rsidRPr="00F5683C">
              <w:rPr>
                <w:rFonts w:cs="Arial"/>
              </w:rPr>
              <w:t>(KHz)</w:t>
            </w:r>
          </w:p>
        </w:tc>
        <w:tc>
          <w:tcPr>
            <w:tcW w:w="1478" w:type="pct"/>
            <w:vAlign w:val="center"/>
          </w:tcPr>
          <w:p w:rsidR="00C00D3E" w:rsidRPr="00F5683C" w:rsidRDefault="00C00D3E" w:rsidP="00A56F85">
            <w:pPr>
              <w:pStyle w:val="TAH"/>
              <w:rPr>
                <w:rFonts w:cs="Arial"/>
              </w:rPr>
            </w:pPr>
            <w:r w:rsidRPr="00F5683C">
              <w:rPr>
                <w:rFonts w:cs="Arial"/>
              </w:rPr>
              <w:t>T</w:t>
            </w:r>
            <w:r w:rsidRPr="00F5683C">
              <w:rPr>
                <w:rFonts w:cs="Arial"/>
                <w:vertAlign w:val="subscript"/>
              </w:rPr>
              <w:t>e</w:t>
            </w:r>
          </w:p>
        </w:tc>
      </w:tr>
      <w:tr w:rsidR="00C00D3E" w:rsidRPr="00F5683C" w:rsidTr="00A56F85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  <w:r w:rsidRPr="00F5683C">
              <w:rPr>
                <w:rFonts w:cs="Arial"/>
                <w:lang w:eastAsia="zh-CN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  <w:r w:rsidRPr="00F5683C">
              <w:rPr>
                <w:rFonts w:cs="Arial"/>
                <w:lang w:eastAsia="zh-CN"/>
              </w:rPr>
              <w:t>15</w:t>
            </w:r>
          </w:p>
        </w:tc>
        <w:tc>
          <w:tcPr>
            <w:tcW w:w="1245" w:type="pct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  <w:r w:rsidRPr="00F5683C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478" w:type="pct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  <w:r w:rsidRPr="00F5683C">
              <w:rPr>
                <w:rFonts w:cs="Arial" w:hint="eastAsia"/>
                <w:lang w:eastAsia="zh-CN"/>
              </w:rPr>
              <w:t>[12]</w:t>
            </w:r>
            <w:r w:rsidRPr="00F5683C">
              <w:rPr>
                <w:rFonts w:cs="Arial"/>
              </w:rPr>
              <w:t>*</w:t>
            </w:r>
            <w:r w:rsidRPr="00F5683C">
              <w:rPr>
                <w:rFonts w:cs="Arial" w:hint="eastAsia"/>
                <w:lang w:eastAsia="zh-CN"/>
              </w:rPr>
              <w:t>64</w:t>
            </w:r>
            <w:r w:rsidRPr="00F5683C">
              <w:rPr>
                <w:rFonts w:cs="Arial"/>
              </w:rPr>
              <w:t>*T</w:t>
            </w:r>
            <w:r w:rsidRPr="00F5683C">
              <w:rPr>
                <w:rFonts w:cs="Arial"/>
                <w:vertAlign w:val="subscript"/>
              </w:rPr>
              <w:t>c</w:t>
            </w:r>
          </w:p>
        </w:tc>
      </w:tr>
      <w:tr w:rsidR="00C00D3E" w:rsidRPr="00F5683C" w:rsidTr="00A56F85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44" w:type="pct"/>
            <w:vMerge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45" w:type="pct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  <w:r w:rsidRPr="00F5683C"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1478" w:type="pct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  <w:r w:rsidRPr="00F5683C">
              <w:rPr>
                <w:rFonts w:cs="Arial" w:hint="eastAsia"/>
                <w:lang w:eastAsia="zh-CN"/>
              </w:rPr>
              <w:t>[10]</w:t>
            </w:r>
            <w:r w:rsidRPr="00F5683C">
              <w:rPr>
                <w:rFonts w:cs="Arial"/>
              </w:rPr>
              <w:t>*</w:t>
            </w:r>
            <w:r w:rsidRPr="00F5683C">
              <w:rPr>
                <w:rFonts w:cs="Arial" w:hint="eastAsia"/>
                <w:lang w:eastAsia="zh-CN"/>
              </w:rPr>
              <w:t>64</w:t>
            </w:r>
            <w:r w:rsidRPr="00F5683C">
              <w:rPr>
                <w:rFonts w:cs="Arial"/>
              </w:rPr>
              <w:t>*T</w:t>
            </w:r>
            <w:r w:rsidRPr="00F5683C">
              <w:rPr>
                <w:rFonts w:cs="Arial"/>
                <w:vertAlign w:val="subscript"/>
              </w:rPr>
              <w:t>c</w:t>
            </w:r>
          </w:p>
        </w:tc>
      </w:tr>
      <w:tr w:rsidR="00C00D3E" w:rsidRPr="00F5683C" w:rsidTr="00A56F85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44" w:type="pct"/>
            <w:vMerge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45" w:type="pct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  <w:r w:rsidRPr="00F5683C">
              <w:rPr>
                <w:rFonts w:cs="Arial" w:hint="eastAsia"/>
                <w:lang w:eastAsia="zh-CN"/>
              </w:rPr>
              <w:t>60</w:t>
            </w:r>
          </w:p>
        </w:tc>
        <w:tc>
          <w:tcPr>
            <w:tcW w:w="1478" w:type="pct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  <w:r w:rsidRPr="00F5683C">
              <w:rPr>
                <w:rFonts w:cs="Arial" w:hint="eastAsia"/>
                <w:lang w:eastAsia="zh-CN"/>
              </w:rPr>
              <w:t>[1</w:t>
            </w:r>
            <w:r w:rsidRPr="00F5683C">
              <w:rPr>
                <w:rFonts w:cs="Arial"/>
                <w:lang w:eastAsia="zh-CN"/>
              </w:rPr>
              <w:t>0</w:t>
            </w:r>
            <w:r w:rsidRPr="00F5683C">
              <w:rPr>
                <w:rFonts w:cs="Arial" w:hint="eastAsia"/>
                <w:lang w:eastAsia="zh-CN"/>
              </w:rPr>
              <w:t>]</w:t>
            </w:r>
            <w:r w:rsidRPr="00F5683C">
              <w:rPr>
                <w:rFonts w:cs="Arial"/>
              </w:rPr>
              <w:t>*</w:t>
            </w:r>
            <w:r w:rsidRPr="00F5683C">
              <w:rPr>
                <w:rFonts w:cs="Arial" w:hint="eastAsia"/>
                <w:lang w:eastAsia="zh-CN"/>
              </w:rPr>
              <w:t>64</w:t>
            </w:r>
            <w:r w:rsidRPr="00F5683C">
              <w:rPr>
                <w:rFonts w:cs="Arial"/>
              </w:rPr>
              <w:t>*T</w:t>
            </w:r>
            <w:r w:rsidRPr="00F5683C">
              <w:rPr>
                <w:rFonts w:cs="Arial"/>
                <w:vertAlign w:val="subscript"/>
              </w:rPr>
              <w:t>c</w:t>
            </w:r>
          </w:p>
        </w:tc>
      </w:tr>
      <w:tr w:rsidR="00C00D3E" w:rsidRPr="00F5683C" w:rsidTr="00A56F85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vMerge w:val="restart"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  <w:r w:rsidRPr="00F5683C"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1245" w:type="pct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  <w:r w:rsidRPr="00F5683C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478" w:type="pct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  <w:r w:rsidRPr="00F5683C">
              <w:rPr>
                <w:rFonts w:cs="Arial" w:hint="eastAsia"/>
                <w:lang w:eastAsia="zh-CN"/>
              </w:rPr>
              <w:t>[8]</w:t>
            </w:r>
            <w:r w:rsidRPr="00F5683C">
              <w:rPr>
                <w:rFonts w:cs="Arial"/>
              </w:rPr>
              <w:t>*</w:t>
            </w:r>
            <w:r w:rsidRPr="00F5683C">
              <w:rPr>
                <w:rFonts w:cs="Arial" w:hint="eastAsia"/>
                <w:lang w:eastAsia="zh-CN"/>
              </w:rPr>
              <w:t>64</w:t>
            </w:r>
            <w:r w:rsidRPr="00F5683C">
              <w:rPr>
                <w:rFonts w:cs="Arial"/>
              </w:rPr>
              <w:t>*T</w:t>
            </w:r>
            <w:r w:rsidRPr="00F5683C">
              <w:rPr>
                <w:rFonts w:cs="Arial"/>
                <w:vertAlign w:val="subscript"/>
              </w:rPr>
              <w:t>c</w:t>
            </w:r>
          </w:p>
        </w:tc>
      </w:tr>
      <w:tr w:rsidR="00C00D3E" w:rsidRPr="00F5683C" w:rsidTr="00A56F85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vMerge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  <w:r w:rsidRPr="00F5683C"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1478" w:type="pct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  <w:r w:rsidRPr="00F5683C">
              <w:rPr>
                <w:rFonts w:cs="Arial" w:hint="eastAsia"/>
                <w:lang w:eastAsia="zh-CN"/>
              </w:rPr>
              <w:t>[8]</w:t>
            </w:r>
            <w:r w:rsidRPr="00F5683C">
              <w:rPr>
                <w:rFonts w:cs="Arial"/>
              </w:rPr>
              <w:t>*</w:t>
            </w:r>
            <w:r w:rsidRPr="00F5683C">
              <w:rPr>
                <w:rFonts w:cs="Arial" w:hint="eastAsia"/>
                <w:lang w:eastAsia="zh-CN"/>
              </w:rPr>
              <w:t>64</w:t>
            </w:r>
            <w:r w:rsidRPr="00F5683C">
              <w:rPr>
                <w:rFonts w:cs="Arial"/>
              </w:rPr>
              <w:t>*T</w:t>
            </w:r>
            <w:r w:rsidRPr="00F5683C">
              <w:rPr>
                <w:rFonts w:cs="Arial"/>
                <w:vertAlign w:val="subscript"/>
              </w:rPr>
              <w:t>c</w:t>
            </w:r>
          </w:p>
        </w:tc>
      </w:tr>
      <w:tr w:rsidR="00C00D3E" w:rsidRPr="00F5683C" w:rsidTr="00A56F85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vMerge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  <w:r w:rsidRPr="00F5683C">
              <w:rPr>
                <w:rFonts w:cs="Arial" w:hint="eastAsia"/>
                <w:lang w:eastAsia="zh-CN"/>
              </w:rPr>
              <w:t>60</w:t>
            </w:r>
          </w:p>
        </w:tc>
        <w:tc>
          <w:tcPr>
            <w:tcW w:w="1478" w:type="pct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  <w:r w:rsidRPr="00F5683C">
              <w:rPr>
                <w:rFonts w:cs="Arial" w:hint="eastAsia"/>
                <w:lang w:eastAsia="zh-CN"/>
              </w:rPr>
              <w:t>[7]</w:t>
            </w:r>
            <w:r w:rsidRPr="00F5683C">
              <w:rPr>
                <w:rFonts w:cs="Arial"/>
              </w:rPr>
              <w:t>*</w:t>
            </w:r>
            <w:r w:rsidRPr="00F5683C">
              <w:rPr>
                <w:rFonts w:cs="Arial" w:hint="eastAsia"/>
                <w:lang w:eastAsia="zh-CN"/>
              </w:rPr>
              <w:t>64</w:t>
            </w:r>
            <w:r w:rsidRPr="00F5683C">
              <w:rPr>
                <w:rFonts w:cs="Arial"/>
              </w:rPr>
              <w:t>*T</w:t>
            </w:r>
            <w:r w:rsidRPr="00F5683C">
              <w:rPr>
                <w:rFonts w:cs="Arial"/>
                <w:vertAlign w:val="subscript"/>
              </w:rPr>
              <w:t>c</w:t>
            </w:r>
          </w:p>
        </w:tc>
      </w:tr>
      <w:tr w:rsidR="00C00D3E" w:rsidRPr="00F5683C" w:rsidTr="00A56F85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  <w:r w:rsidRPr="00F5683C">
              <w:rPr>
                <w:rFonts w:cs="Arial"/>
                <w:lang w:eastAsia="zh-CN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  <w:r w:rsidRPr="00F5683C">
              <w:rPr>
                <w:rFonts w:cs="Arial" w:hint="eastAsia"/>
                <w:lang w:eastAsia="zh-CN"/>
              </w:rPr>
              <w:t>120</w:t>
            </w:r>
          </w:p>
        </w:tc>
        <w:tc>
          <w:tcPr>
            <w:tcW w:w="1245" w:type="pct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  <w:r w:rsidRPr="00F5683C">
              <w:rPr>
                <w:rFonts w:cs="Arial" w:hint="eastAsia"/>
                <w:lang w:eastAsia="zh-CN"/>
              </w:rPr>
              <w:t>60</w:t>
            </w:r>
          </w:p>
        </w:tc>
        <w:tc>
          <w:tcPr>
            <w:tcW w:w="1478" w:type="pct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  <w:r w:rsidRPr="00F5683C">
              <w:rPr>
                <w:rFonts w:cs="Arial" w:hint="eastAsia"/>
                <w:lang w:eastAsia="zh-CN"/>
              </w:rPr>
              <w:t>[3.5]</w:t>
            </w:r>
            <w:r w:rsidRPr="00F5683C">
              <w:rPr>
                <w:rFonts w:cs="Arial"/>
              </w:rPr>
              <w:t>*</w:t>
            </w:r>
            <w:r w:rsidRPr="00F5683C">
              <w:rPr>
                <w:rFonts w:cs="Arial" w:hint="eastAsia"/>
                <w:lang w:eastAsia="zh-CN"/>
              </w:rPr>
              <w:t>64</w:t>
            </w:r>
            <w:r w:rsidRPr="00F5683C">
              <w:rPr>
                <w:rFonts w:cs="Arial"/>
              </w:rPr>
              <w:t>*T</w:t>
            </w:r>
            <w:r w:rsidRPr="00F5683C">
              <w:rPr>
                <w:rFonts w:cs="Arial"/>
                <w:vertAlign w:val="subscript"/>
              </w:rPr>
              <w:t>c</w:t>
            </w:r>
          </w:p>
        </w:tc>
      </w:tr>
      <w:tr w:rsidR="00C00D3E" w:rsidRPr="00F5683C" w:rsidTr="00A56F85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44" w:type="pct"/>
            <w:vMerge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  <w:r w:rsidRPr="00F5683C">
              <w:rPr>
                <w:rFonts w:cs="Arial" w:hint="eastAsia"/>
                <w:lang w:eastAsia="zh-CN"/>
              </w:rPr>
              <w:t>120</w:t>
            </w:r>
          </w:p>
        </w:tc>
        <w:tc>
          <w:tcPr>
            <w:tcW w:w="1478" w:type="pct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  <w:r w:rsidRPr="00F5683C">
              <w:rPr>
                <w:rFonts w:cs="Arial" w:hint="eastAsia"/>
                <w:lang w:eastAsia="zh-CN"/>
              </w:rPr>
              <w:t>[3.5]</w:t>
            </w:r>
            <w:r w:rsidRPr="00F5683C">
              <w:rPr>
                <w:rFonts w:cs="Arial"/>
              </w:rPr>
              <w:t>*</w:t>
            </w:r>
            <w:r w:rsidRPr="00F5683C">
              <w:rPr>
                <w:rFonts w:cs="Arial" w:hint="eastAsia"/>
                <w:lang w:eastAsia="zh-CN"/>
              </w:rPr>
              <w:t>64</w:t>
            </w:r>
            <w:r w:rsidRPr="00F5683C">
              <w:rPr>
                <w:rFonts w:cs="Arial"/>
              </w:rPr>
              <w:t>*T</w:t>
            </w:r>
            <w:r w:rsidRPr="00F5683C">
              <w:rPr>
                <w:rFonts w:cs="Arial"/>
                <w:vertAlign w:val="subscript"/>
              </w:rPr>
              <w:t>c</w:t>
            </w:r>
          </w:p>
        </w:tc>
      </w:tr>
      <w:tr w:rsidR="00C00D3E" w:rsidRPr="00F5683C" w:rsidTr="00A56F85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44" w:type="pct"/>
            <w:vMerge w:val="restart"/>
            <w:vAlign w:val="center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  <w:r w:rsidRPr="00F5683C">
              <w:rPr>
                <w:rFonts w:cs="Arial" w:hint="eastAsia"/>
                <w:lang w:eastAsia="zh-CN"/>
              </w:rPr>
              <w:t>240</w:t>
            </w:r>
          </w:p>
        </w:tc>
        <w:tc>
          <w:tcPr>
            <w:tcW w:w="1245" w:type="pct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  <w:r w:rsidRPr="00F5683C">
              <w:rPr>
                <w:rFonts w:cs="Arial" w:hint="eastAsia"/>
                <w:lang w:eastAsia="zh-CN"/>
              </w:rPr>
              <w:t>60</w:t>
            </w:r>
          </w:p>
        </w:tc>
        <w:tc>
          <w:tcPr>
            <w:tcW w:w="1478" w:type="pct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  <w:bookmarkStart w:id="8" w:name="OLE_LINK3"/>
            <w:bookmarkStart w:id="9" w:name="OLE_LINK4"/>
            <w:r w:rsidRPr="00F5683C">
              <w:rPr>
                <w:rFonts w:cs="Arial" w:hint="eastAsia"/>
                <w:lang w:eastAsia="zh-CN"/>
              </w:rPr>
              <w:t>[3]</w:t>
            </w:r>
            <w:r w:rsidRPr="00F5683C">
              <w:rPr>
                <w:rFonts w:cs="Arial"/>
              </w:rPr>
              <w:t>*</w:t>
            </w:r>
            <w:r w:rsidRPr="00F5683C">
              <w:rPr>
                <w:rFonts w:cs="Arial" w:hint="eastAsia"/>
                <w:lang w:eastAsia="zh-CN"/>
              </w:rPr>
              <w:t>64</w:t>
            </w:r>
            <w:r w:rsidRPr="00F5683C">
              <w:rPr>
                <w:rFonts w:cs="Arial"/>
              </w:rPr>
              <w:t>*T</w:t>
            </w:r>
            <w:r w:rsidRPr="00F5683C">
              <w:rPr>
                <w:rFonts w:cs="Arial"/>
                <w:vertAlign w:val="subscript"/>
              </w:rPr>
              <w:t>c</w:t>
            </w:r>
            <w:bookmarkEnd w:id="8"/>
            <w:bookmarkEnd w:id="9"/>
          </w:p>
        </w:tc>
      </w:tr>
      <w:tr w:rsidR="00C00D3E" w:rsidRPr="00F5683C" w:rsidTr="00A56F85">
        <w:trPr>
          <w:cantSplit/>
          <w:jc w:val="center"/>
        </w:trPr>
        <w:tc>
          <w:tcPr>
            <w:tcW w:w="1033" w:type="pct"/>
            <w:vMerge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vMerge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</w:tcPr>
          <w:p w:rsidR="00C00D3E" w:rsidRPr="00F5683C" w:rsidRDefault="00C00D3E" w:rsidP="00A56F85">
            <w:pPr>
              <w:pStyle w:val="TAC"/>
              <w:rPr>
                <w:rFonts w:cs="Arial"/>
                <w:lang w:eastAsia="zh-CN"/>
              </w:rPr>
            </w:pPr>
            <w:r w:rsidRPr="00F5683C">
              <w:rPr>
                <w:rFonts w:cs="Arial" w:hint="eastAsia"/>
                <w:lang w:eastAsia="zh-CN"/>
              </w:rPr>
              <w:t>120</w:t>
            </w:r>
          </w:p>
        </w:tc>
        <w:tc>
          <w:tcPr>
            <w:tcW w:w="1478" w:type="pct"/>
          </w:tcPr>
          <w:p w:rsidR="00C00D3E" w:rsidRPr="00F5683C" w:rsidRDefault="00C00D3E" w:rsidP="00A56F85">
            <w:pPr>
              <w:pStyle w:val="TAC"/>
              <w:rPr>
                <w:rFonts w:cs="Arial"/>
              </w:rPr>
            </w:pPr>
            <w:r w:rsidRPr="00F5683C">
              <w:rPr>
                <w:rFonts w:cs="Arial" w:hint="eastAsia"/>
                <w:lang w:eastAsia="zh-CN"/>
              </w:rPr>
              <w:t>[3]</w:t>
            </w:r>
            <w:r w:rsidRPr="00F5683C">
              <w:rPr>
                <w:rFonts w:cs="Arial"/>
              </w:rPr>
              <w:t>*</w:t>
            </w:r>
            <w:r w:rsidRPr="00F5683C">
              <w:rPr>
                <w:rFonts w:cs="Arial" w:hint="eastAsia"/>
                <w:lang w:eastAsia="zh-CN"/>
              </w:rPr>
              <w:t>64</w:t>
            </w:r>
            <w:r w:rsidRPr="00F5683C">
              <w:rPr>
                <w:rFonts w:cs="Arial"/>
              </w:rPr>
              <w:t>*T</w:t>
            </w:r>
            <w:r w:rsidRPr="00F5683C">
              <w:rPr>
                <w:rFonts w:cs="Arial"/>
                <w:vertAlign w:val="subscript"/>
              </w:rPr>
              <w:t>c</w:t>
            </w:r>
          </w:p>
        </w:tc>
      </w:tr>
      <w:tr w:rsidR="00C00D3E" w:rsidRPr="00F5683C" w:rsidTr="00A56F85">
        <w:trPr>
          <w:cantSplit/>
          <w:jc w:val="center"/>
        </w:trPr>
        <w:tc>
          <w:tcPr>
            <w:tcW w:w="5000" w:type="pct"/>
            <w:gridSpan w:val="4"/>
          </w:tcPr>
          <w:p w:rsidR="00C00D3E" w:rsidRPr="00F5683C" w:rsidRDefault="00C00D3E" w:rsidP="00A56F85">
            <w:pPr>
              <w:pStyle w:val="TAN"/>
              <w:rPr>
                <w:rFonts w:cs="Arial"/>
                <w:lang w:eastAsia="zh-CN"/>
              </w:rPr>
            </w:pPr>
            <w:r w:rsidRPr="00F5683C">
              <w:rPr>
                <w:rFonts w:cs="Arial"/>
              </w:rPr>
              <w:t>Note</w:t>
            </w:r>
            <w:r w:rsidRPr="00F5683C">
              <w:rPr>
                <w:rFonts w:cs="Arial" w:hint="eastAsia"/>
                <w:lang w:eastAsia="zh-CN"/>
              </w:rPr>
              <w:t xml:space="preserve"> 1</w:t>
            </w:r>
            <w:r w:rsidRPr="00F5683C">
              <w:rPr>
                <w:rFonts w:cs="Arial"/>
              </w:rPr>
              <w:t>:</w:t>
            </w:r>
            <w:r w:rsidRPr="00F5683C">
              <w:rPr>
                <w:rFonts w:cs="Arial"/>
              </w:rPr>
              <w:tab/>
            </w:r>
            <w:r w:rsidRPr="00F5683C">
              <w:rPr>
                <w:rFonts w:cs="Arial"/>
              </w:rPr>
              <w:tab/>
            </w:r>
            <w:r w:rsidRPr="00F5683C">
              <w:rPr>
                <w:rFonts w:cs="v4.2.0"/>
              </w:rPr>
              <w:t>T</w:t>
            </w:r>
            <w:r w:rsidRPr="00F5683C">
              <w:rPr>
                <w:rFonts w:cs="v4.2.0"/>
                <w:vertAlign w:val="subscript"/>
              </w:rPr>
              <w:t>c</w:t>
            </w:r>
            <w:r w:rsidRPr="00F5683C">
              <w:rPr>
                <w:rFonts w:cs="Arial"/>
              </w:rPr>
              <w:t xml:space="preserve"> is the basic timing unit defined in TS 38.211</w:t>
            </w:r>
          </w:p>
          <w:p w:rsidR="00C00D3E" w:rsidRPr="00F5683C" w:rsidRDefault="00C00D3E" w:rsidP="00A56F85">
            <w:pPr>
              <w:pStyle w:val="TAN"/>
              <w:rPr>
                <w:rFonts w:cs="Arial"/>
                <w:lang w:eastAsia="zh-CN"/>
              </w:rPr>
            </w:pPr>
          </w:p>
          <w:p w:rsidR="00C00D3E" w:rsidRPr="00F5683C" w:rsidRDefault="00C00D3E" w:rsidP="00A56F85">
            <w:pPr>
              <w:pStyle w:val="TAN"/>
              <w:ind w:left="0" w:firstLine="0"/>
              <w:rPr>
                <w:rFonts w:cs="Arial"/>
              </w:rPr>
            </w:pPr>
            <w:r w:rsidRPr="00F5683C">
              <w:rPr>
                <w:rFonts w:cs="Arial" w:hint="eastAsia"/>
                <w:lang w:eastAsia="zh-CN"/>
              </w:rPr>
              <w:t>Editor</w:t>
            </w:r>
            <w:r w:rsidRPr="00F5683C">
              <w:rPr>
                <w:rFonts w:cs="Arial"/>
                <w:lang w:eastAsia="zh-CN"/>
              </w:rPr>
              <w:t>’</w:t>
            </w:r>
            <w:r w:rsidRPr="00F5683C">
              <w:rPr>
                <w:rFonts w:cs="Arial" w:hint="eastAsia"/>
                <w:lang w:eastAsia="zh-CN"/>
              </w:rPr>
              <w:t>s note: The final values of T</w:t>
            </w:r>
            <w:r w:rsidRPr="00F5683C">
              <w:rPr>
                <w:rFonts w:cs="Arial" w:hint="eastAsia"/>
                <w:vertAlign w:val="subscript"/>
                <w:lang w:eastAsia="zh-CN"/>
              </w:rPr>
              <w:t>e</w:t>
            </w:r>
            <w:r w:rsidRPr="00F5683C">
              <w:rPr>
                <w:rFonts w:cs="Arial" w:hint="eastAsia"/>
                <w:lang w:eastAsia="zh-CN"/>
              </w:rPr>
              <w:t xml:space="preserve"> for 120KHz SSB SCS are subject to further </w:t>
            </w:r>
            <w:r w:rsidRPr="00F5683C">
              <w:rPr>
                <w:rFonts w:cs="Arial"/>
                <w:lang w:eastAsia="zh-CN"/>
              </w:rPr>
              <w:t>discussions</w:t>
            </w:r>
            <w:r w:rsidRPr="00F5683C">
              <w:rPr>
                <w:rFonts w:cs="Arial" w:hint="eastAsia"/>
                <w:lang w:eastAsia="zh-CN"/>
              </w:rPr>
              <w:t xml:space="preserve"> in further meeting, and may not be outside 3</w:t>
            </w:r>
            <w:r w:rsidRPr="00F5683C">
              <w:rPr>
                <w:rFonts w:cs="Arial"/>
              </w:rPr>
              <w:t>*</w:t>
            </w:r>
            <w:r w:rsidRPr="00F5683C">
              <w:rPr>
                <w:rFonts w:cs="Arial" w:hint="eastAsia"/>
                <w:lang w:eastAsia="zh-CN"/>
              </w:rPr>
              <w:t>64</w:t>
            </w:r>
            <w:r w:rsidRPr="00F5683C">
              <w:rPr>
                <w:rFonts w:cs="Arial"/>
              </w:rPr>
              <w:t>*T</w:t>
            </w:r>
            <w:r w:rsidRPr="00F5683C">
              <w:rPr>
                <w:rFonts w:cs="Arial"/>
                <w:vertAlign w:val="subscript"/>
              </w:rPr>
              <w:t>c</w:t>
            </w:r>
            <w:r w:rsidRPr="00F5683C">
              <w:rPr>
                <w:rFonts w:cs="Arial" w:hint="eastAsia"/>
                <w:lang w:eastAsia="zh-CN"/>
              </w:rPr>
              <w:t xml:space="preserve"> to 3.5</w:t>
            </w:r>
            <w:r w:rsidRPr="00F5683C">
              <w:rPr>
                <w:rFonts w:cs="Arial"/>
              </w:rPr>
              <w:t>*</w:t>
            </w:r>
            <w:r w:rsidRPr="00F5683C">
              <w:rPr>
                <w:rFonts w:cs="Arial" w:hint="eastAsia"/>
                <w:lang w:eastAsia="zh-CN"/>
              </w:rPr>
              <w:t>64</w:t>
            </w:r>
            <w:r w:rsidRPr="00F5683C">
              <w:rPr>
                <w:rFonts w:cs="Arial"/>
              </w:rPr>
              <w:t>*T</w:t>
            </w:r>
            <w:r w:rsidRPr="00F5683C">
              <w:rPr>
                <w:rFonts w:cs="Arial"/>
                <w:vertAlign w:val="subscript"/>
              </w:rPr>
              <w:t>c</w:t>
            </w:r>
            <w:r w:rsidRPr="00F5683C">
              <w:rPr>
                <w:rFonts w:cs="Arial" w:hint="eastAsia"/>
                <w:lang w:eastAsia="zh-CN"/>
              </w:rPr>
              <w:t>.</w:t>
            </w:r>
          </w:p>
        </w:tc>
      </w:tr>
      <w:bookmarkEnd w:id="7"/>
    </w:tbl>
    <w:p w:rsidR="00C00D3E" w:rsidRDefault="00C00D3E" w:rsidP="00C00D3E">
      <w:pPr>
        <w:pStyle w:val="ListParagraph"/>
      </w:pPr>
    </w:p>
    <w:p w:rsidR="00042CBB" w:rsidRDefault="00C00D3E" w:rsidP="00042CBB">
      <w:pPr>
        <w:pStyle w:val="ListParagraph"/>
        <w:numPr>
          <w:ilvl w:val="0"/>
          <w:numId w:val="13"/>
        </w:numPr>
      </w:pPr>
      <w:r>
        <w:t>T</w:t>
      </w:r>
      <w:r w:rsidR="00042CBB">
        <w:t xml:space="preserve">he test system shall adjust the </w:t>
      </w:r>
      <w:r>
        <w:t xml:space="preserve">timing of the DL path by values given in Table </w:t>
      </w:r>
    </w:p>
    <w:p w:rsidR="00D746B3" w:rsidRDefault="00D746B3" w:rsidP="00D746B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5284F">
        <w:rPr>
          <w:noProof/>
        </w:rPr>
        <w:t>4</w:t>
      </w:r>
      <w:r>
        <w:fldChar w:fldCharType="end"/>
      </w:r>
      <w:r>
        <w:t>: Adjustment value for DL timing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293"/>
        <w:gridCol w:w="2168"/>
        <w:gridCol w:w="2169"/>
      </w:tblGrid>
      <w:tr w:rsidR="00C00D3E" w:rsidTr="00D746B3">
        <w:tc>
          <w:tcPr>
            <w:tcW w:w="4293" w:type="dxa"/>
          </w:tcPr>
          <w:p w:rsidR="00C00D3E" w:rsidRDefault="00C00D3E" w:rsidP="00D746B3">
            <w:pPr>
              <w:pStyle w:val="ListParagraph"/>
              <w:ind w:left="0"/>
              <w:jc w:val="center"/>
            </w:pPr>
            <w:r w:rsidRPr="00C00D3E">
              <w:t>SCS of SSB signals (KHz)</w:t>
            </w:r>
          </w:p>
        </w:tc>
        <w:tc>
          <w:tcPr>
            <w:tcW w:w="4337" w:type="dxa"/>
            <w:gridSpan w:val="2"/>
          </w:tcPr>
          <w:p w:rsidR="00C00D3E" w:rsidRDefault="00C00D3E" w:rsidP="00D746B3">
            <w:pPr>
              <w:pStyle w:val="ListParagraph"/>
              <w:ind w:left="0"/>
              <w:jc w:val="center"/>
            </w:pPr>
            <w:r>
              <w:t>Adjustment Value</w:t>
            </w:r>
          </w:p>
        </w:tc>
      </w:tr>
      <w:tr w:rsidR="00D746B3" w:rsidTr="00D746B3">
        <w:tc>
          <w:tcPr>
            <w:tcW w:w="4293" w:type="dxa"/>
          </w:tcPr>
          <w:p w:rsidR="00D746B3" w:rsidRDefault="00D746B3" w:rsidP="00D746B3">
            <w:pPr>
              <w:pStyle w:val="ListParagraph"/>
              <w:ind w:left="0"/>
              <w:jc w:val="center"/>
            </w:pPr>
          </w:p>
        </w:tc>
        <w:tc>
          <w:tcPr>
            <w:tcW w:w="2168" w:type="dxa"/>
          </w:tcPr>
          <w:p w:rsidR="00D746B3" w:rsidRDefault="00D746B3" w:rsidP="00D746B3">
            <w:pPr>
              <w:pStyle w:val="ListParagraph"/>
              <w:ind w:left="0"/>
              <w:jc w:val="center"/>
            </w:pPr>
            <w:r>
              <w:t>Test1</w:t>
            </w:r>
          </w:p>
        </w:tc>
        <w:tc>
          <w:tcPr>
            <w:tcW w:w="2169" w:type="dxa"/>
          </w:tcPr>
          <w:p w:rsidR="00D746B3" w:rsidRDefault="00D746B3" w:rsidP="00D746B3">
            <w:pPr>
              <w:pStyle w:val="ListParagraph"/>
              <w:ind w:left="0"/>
              <w:jc w:val="center"/>
            </w:pPr>
            <w:r>
              <w:t>Test2</w:t>
            </w:r>
          </w:p>
        </w:tc>
      </w:tr>
      <w:tr w:rsidR="00D746B3" w:rsidTr="0093147C">
        <w:tc>
          <w:tcPr>
            <w:tcW w:w="4293" w:type="dxa"/>
          </w:tcPr>
          <w:p w:rsidR="00D746B3" w:rsidRDefault="00D746B3" w:rsidP="00D746B3">
            <w:pPr>
              <w:pStyle w:val="ListParagraph"/>
              <w:ind w:left="0"/>
              <w:jc w:val="center"/>
            </w:pPr>
            <w:r>
              <w:t>15</w:t>
            </w:r>
          </w:p>
        </w:tc>
        <w:tc>
          <w:tcPr>
            <w:tcW w:w="2168" w:type="dxa"/>
          </w:tcPr>
          <w:p w:rsidR="00D746B3" w:rsidRDefault="00D746B3" w:rsidP="00D746B3">
            <w:pPr>
              <w:pStyle w:val="ListParagraph"/>
              <w:ind w:left="0"/>
              <w:jc w:val="center"/>
            </w:pPr>
            <w:r>
              <w:t>+64*64T</w:t>
            </w:r>
            <w:r w:rsidRPr="00D746B3">
              <w:rPr>
                <w:vertAlign w:val="subscript"/>
              </w:rPr>
              <w:t>c</w:t>
            </w:r>
          </w:p>
        </w:tc>
        <w:tc>
          <w:tcPr>
            <w:tcW w:w="2169" w:type="dxa"/>
          </w:tcPr>
          <w:p w:rsidR="00D746B3" w:rsidRDefault="00D746B3" w:rsidP="00D746B3">
            <w:pPr>
              <w:pStyle w:val="ListParagraph"/>
              <w:ind w:left="0"/>
              <w:jc w:val="center"/>
            </w:pPr>
            <w:r>
              <w:t>+32*64T</w:t>
            </w:r>
            <w:r w:rsidRPr="00D746B3">
              <w:rPr>
                <w:vertAlign w:val="subscript"/>
              </w:rPr>
              <w:t>c</w:t>
            </w:r>
          </w:p>
        </w:tc>
      </w:tr>
      <w:tr w:rsidR="00D746B3" w:rsidTr="004619FD">
        <w:tc>
          <w:tcPr>
            <w:tcW w:w="4293" w:type="dxa"/>
          </w:tcPr>
          <w:p w:rsidR="00D746B3" w:rsidRDefault="00D746B3" w:rsidP="00D746B3">
            <w:pPr>
              <w:pStyle w:val="ListParagraph"/>
              <w:ind w:left="0"/>
              <w:jc w:val="center"/>
            </w:pPr>
            <w:r>
              <w:t>30</w:t>
            </w:r>
          </w:p>
        </w:tc>
        <w:tc>
          <w:tcPr>
            <w:tcW w:w="2168" w:type="dxa"/>
          </w:tcPr>
          <w:p w:rsidR="00D746B3" w:rsidRDefault="00D746B3" w:rsidP="00D746B3">
            <w:pPr>
              <w:pStyle w:val="ListParagraph"/>
              <w:ind w:left="0"/>
              <w:jc w:val="center"/>
            </w:pPr>
            <w:r>
              <w:t>+</w:t>
            </w:r>
            <w:r>
              <w:t>32</w:t>
            </w:r>
            <w:r>
              <w:t>*64T</w:t>
            </w:r>
            <w:r w:rsidRPr="00D746B3">
              <w:rPr>
                <w:vertAlign w:val="subscript"/>
              </w:rPr>
              <w:t>c</w:t>
            </w:r>
          </w:p>
        </w:tc>
        <w:tc>
          <w:tcPr>
            <w:tcW w:w="2169" w:type="dxa"/>
          </w:tcPr>
          <w:p w:rsidR="00D746B3" w:rsidRDefault="00D746B3" w:rsidP="00D746B3">
            <w:pPr>
              <w:pStyle w:val="ListParagraph"/>
              <w:ind w:left="0"/>
              <w:jc w:val="center"/>
            </w:pPr>
            <w:r>
              <w:t>+16*64T</w:t>
            </w:r>
            <w:r w:rsidRPr="00D746B3">
              <w:rPr>
                <w:vertAlign w:val="subscript"/>
              </w:rPr>
              <w:t>c</w:t>
            </w:r>
          </w:p>
        </w:tc>
      </w:tr>
      <w:tr w:rsidR="00D746B3" w:rsidTr="00964D40">
        <w:tc>
          <w:tcPr>
            <w:tcW w:w="4293" w:type="dxa"/>
          </w:tcPr>
          <w:p w:rsidR="00D746B3" w:rsidRDefault="00D746B3" w:rsidP="00D746B3">
            <w:pPr>
              <w:pStyle w:val="ListParagraph"/>
              <w:ind w:left="0"/>
              <w:jc w:val="center"/>
            </w:pPr>
            <w:r>
              <w:t>120</w:t>
            </w:r>
          </w:p>
        </w:tc>
        <w:tc>
          <w:tcPr>
            <w:tcW w:w="2168" w:type="dxa"/>
          </w:tcPr>
          <w:p w:rsidR="00D746B3" w:rsidRDefault="00D746B3" w:rsidP="00D746B3">
            <w:pPr>
              <w:pStyle w:val="ListParagraph"/>
              <w:ind w:left="0"/>
              <w:jc w:val="center"/>
            </w:pPr>
            <w:r>
              <w:t>+</w:t>
            </w:r>
            <w:r>
              <w:t>16</w:t>
            </w:r>
            <w:r>
              <w:t>*64T</w:t>
            </w:r>
            <w:r w:rsidRPr="00D746B3">
              <w:rPr>
                <w:vertAlign w:val="subscript"/>
              </w:rPr>
              <w:t>c</w:t>
            </w:r>
          </w:p>
        </w:tc>
        <w:tc>
          <w:tcPr>
            <w:tcW w:w="2169" w:type="dxa"/>
          </w:tcPr>
          <w:p w:rsidR="00D746B3" w:rsidRDefault="00D746B3" w:rsidP="00D746B3">
            <w:pPr>
              <w:pStyle w:val="ListParagraph"/>
              <w:ind w:left="0"/>
              <w:jc w:val="center"/>
            </w:pPr>
            <w:r>
              <w:t>+8*64T</w:t>
            </w:r>
            <w:r w:rsidRPr="00D746B3">
              <w:rPr>
                <w:vertAlign w:val="subscript"/>
              </w:rPr>
              <w:t>c</w:t>
            </w:r>
          </w:p>
        </w:tc>
      </w:tr>
      <w:tr w:rsidR="00D746B3" w:rsidTr="00840C5C">
        <w:tc>
          <w:tcPr>
            <w:tcW w:w="4293" w:type="dxa"/>
          </w:tcPr>
          <w:p w:rsidR="00D746B3" w:rsidRDefault="00D746B3" w:rsidP="00D746B3">
            <w:pPr>
              <w:pStyle w:val="ListParagraph"/>
              <w:ind w:left="0"/>
              <w:jc w:val="center"/>
            </w:pPr>
            <w:r>
              <w:t>240</w:t>
            </w:r>
          </w:p>
        </w:tc>
        <w:tc>
          <w:tcPr>
            <w:tcW w:w="2168" w:type="dxa"/>
          </w:tcPr>
          <w:p w:rsidR="00D746B3" w:rsidRDefault="00D746B3" w:rsidP="00D746B3">
            <w:pPr>
              <w:pStyle w:val="ListParagraph"/>
              <w:ind w:left="0"/>
              <w:jc w:val="center"/>
            </w:pPr>
            <w:r>
              <w:t>+</w:t>
            </w:r>
            <w:r>
              <w:t>8</w:t>
            </w:r>
            <w:r>
              <w:t>*64T</w:t>
            </w:r>
            <w:r w:rsidRPr="00D746B3">
              <w:rPr>
                <w:vertAlign w:val="subscript"/>
              </w:rPr>
              <w:t>c</w:t>
            </w:r>
          </w:p>
        </w:tc>
        <w:tc>
          <w:tcPr>
            <w:tcW w:w="2169" w:type="dxa"/>
          </w:tcPr>
          <w:p w:rsidR="00D746B3" w:rsidRDefault="00D746B3" w:rsidP="00D746B3">
            <w:pPr>
              <w:pStyle w:val="ListParagraph"/>
              <w:ind w:left="0"/>
              <w:jc w:val="center"/>
            </w:pPr>
            <w:r>
              <w:t>+</w:t>
            </w:r>
            <w:r>
              <w:t>4</w:t>
            </w:r>
            <w:r>
              <w:t>*64T</w:t>
            </w:r>
            <w:r w:rsidRPr="00D746B3">
              <w:rPr>
                <w:vertAlign w:val="subscript"/>
              </w:rPr>
              <w:t>c</w:t>
            </w:r>
          </w:p>
        </w:tc>
      </w:tr>
    </w:tbl>
    <w:p w:rsidR="00D746B3" w:rsidRDefault="00D746B3" w:rsidP="00D746B3"/>
    <w:p w:rsidR="00042CBB" w:rsidRDefault="00D746B3" w:rsidP="00D746B3">
      <w:pPr>
        <w:pStyle w:val="ListParagraph"/>
        <w:numPr>
          <w:ilvl w:val="0"/>
          <w:numId w:val="13"/>
        </w:numPr>
      </w:pPr>
      <w:r>
        <w:t>The test system shall verify that the adjustment step size and the adjustment rate shall be according to requirements specified in Section 7.1.2 Table 7.1.2-3</w:t>
      </w:r>
      <w:r w:rsidR="00EF3737">
        <w:t>. This will only be done for Test1.</w:t>
      </w:r>
    </w:p>
    <w:p w:rsidR="00A542BB" w:rsidRPr="006C4B0B" w:rsidRDefault="000F5431" w:rsidP="00815012">
      <w:pPr>
        <w:pStyle w:val="ListParagraph"/>
        <w:numPr>
          <w:ilvl w:val="0"/>
          <w:numId w:val="13"/>
        </w:numPr>
      </w:pPr>
      <w:r w:rsidRPr="000F5431">
        <w:t>The test system shall verify that the UE transmit timing offset stays within (N</w:t>
      </w:r>
      <w:r w:rsidRPr="007E31AD">
        <w:rPr>
          <w:vertAlign w:val="subscript"/>
        </w:rPr>
        <w:t>TA</w:t>
      </w:r>
      <w:r w:rsidRPr="000F5431">
        <w:t xml:space="preserve"> + N</w:t>
      </w:r>
      <w:r w:rsidRPr="007E31AD">
        <w:rPr>
          <w:vertAlign w:val="subscript"/>
        </w:rPr>
        <w:t>TA_offset</w:t>
      </w:r>
      <w:r w:rsidRPr="000F5431">
        <w:t>) ± T</w:t>
      </w:r>
      <w:r w:rsidRPr="007E31AD">
        <w:rPr>
          <w:vertAlign w:val="subscript"/>
        </w:rPr>
        <w:t>e</w:t>
      </w:r>
      <w:r w:rsidRPr="000F5431">
        <w:t xml:space="preserve"> of the first </w:t>
      </w:r>
      <w:r>
        <w:t xml:space="preserve">detected </w:t>
      </w:r>
      <w:r w:rsidRPr="000F5431">
        <w:t>path</w:t>
      </w:r>
      <w:r>
        <w:t xml:space="preserve"> of DL SSB.</w:t>
      </w:r>
      <w:r w:rsidRPr="000F5431">
        <w:t xml:space="preserve"> </w:t>
      </w:r>
      <w:r>
        <w:t xml:space="preserve">For test 2 the UE </w:t>
      </w:r>
      <w:r>
        <w:t xml:space="preserve">transmit </w:t>
      </w:r>
      <w:r>
        <w:t>timing offset shall be verified for the first transmission in the DRX cycle immediately after DL timing</w:t>
      </w:r>
      <w:r>
        <w:t xml:space="preserve"> </w:t>
      </w:r>
      <w:r>
        <w:t>adjustment</w:t>
      </w:r>
    </w:p>
    <w:sectPr w:rsidR="00A542BB" w:rsidRPr="006C4B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00029"/>
    <w:multiLevelType w:val="hybridMultilevel"/>
    <w:tmpl w:val="AF283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2BF5810"/>
    <w:multiLevelType w:val="hybridMultilevel"/>
    <w:tmpl w:val="CD4A1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9667E"/>
    <w:multiLevelType w:val="hybridMultilevel"/>
    <w:tmpl w:val="60669CFA"/>
    <w:lvl w:ilvl="0" w:tplc="7FB0076E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D67"/>
    <w:rsid w:val="00012ADE"/>
    <w:rsid w:val="00042CBB"/>
    <w:rsid w:val="00063518"/>
    <w:rsid w:val="0008068B"/>
    <w:rsid w:val="000A7CFE"/>
    <w:rsid w:val="000E4B4C"/>
    <w:rsid w:val="000E6372"/>
    <w:rsid w:val="000F5431"/>
    <w:rsid w:val="00122416"/>
    <w:rsid w:val="00170C35"/>
    <w:rsid w:val="001B0D58"/>
    <w:rsid w:val="002056EC"/>
    <w:rsid w:val="003005EA"/>
    <w:rsid w:val="003341F0"/>
    <w:rsid w:val="00363A0F"/>
    <w:rsid w:val="00376F5E"/>
    <w:rsid w:val="003A11C1"/>
    <w:rsid w:val="003A4AFB"/>
    <w:rsid w:val="003B459E"/>
    <w:rsid w:val="003D04DF"/>
    <w:rsid w:val="00403DF2"/>
    <w:rsid w:val="00432D16"/>
    <w:rsid w:val="004B34F7"/>
    <w:rsid w:val="004E6A2A"/>
    <w:rsid w:val="005712C0"/>
    <w:rsid w:val="0057302B"/>
    <w:rsid w:val="005D2E5A"/>
    <w:rsid w:val="005E74BD"/>
    <w:rsid w:val="00690DA3"/>
    <w:rsid w:val="006C4B0B"/>
    <w:rsid w:val="006E7139"/>
    <w:rsid w:val="006F472F"/>
    <w:rsid w:val="00704278"/>
    <w:rsid w:val="007377BF"/>
    <w:rsid w:val="00750D68"/>
    <w:rsid w:val="007E31AD"/>
    <w:rsid w:val="007E7820"/>
    <w:rsid w:val="00815012"/>
    <w:rsid w:val="00883B2E"/>
    <w:rsid w:val="008942C9"/>
    <w:rsid w:val="008A2940"/>
    <w:rsid w:val="008A5117"/>
    <w:rsid w:val="008F3395"/>
    <w:rsid w:val="008F7935"/>
    <w:rsid w:val="00943B69"/>
    <w:rsid w:val="00945C8B"/>
    <w:rsid w:val="00951BBA"/>
    <w:rsid w:val="00954552"/>
    <w:rsid w:val="009737BF"/>
    <w:rsid w:val="00990DDB"/>
    <w:rsid w:val="00994E5F"/>
    <w:rsid w:val="009D66DD"/>
    <w:rsid w:val="009F2370"/>
    <w:rsid w:val="00A42D45"/>
    <w:rsid w:val="00A542BB"/>
    <w:rsid w:val="00AA0EFD"/>
    <w:rsid w:val="00AA1979"/>
    <w:rsid w:val="00AA69AD"/>
    <w:rsid w:val="00AC1315"/>
    <w:rsid w:val="00AC2811"/>
    <w:rsid w:val="00B22091"/>
    <w:rsid w:val="00B5284F"/>
    <w:rsid w:val="00B94E9E"/>
    <w:rsid w:val="00BA0D3B"/>
    <w:rsid w:val="00BC051D"/>
    <w:rsid w:val="00BC4C59"/>
    <w:rsid w:val="00BD0BEE"/>
    <w:rsid w:val="00BD18A1"/>
    <w:rsid w:val="00C00D3E"/>
    <w:rsid w:val="00C2177A"/>
    <w:rsid w:val="00C262CD"/>
    <w:rsid w:val="00C45A63"/>
    <w:rsid w:val="00C466F4"/>
    <w:rsid w:val="00C56E72"/>
    <w:rsid w:val="00CA14C2"/>
    <w:rsid w:val="00CB062C"/>
    <w:rsid w:val="00CE0CF3"/>
    <w:rsid w:val="00D06A85"/>
    <w:rsid w:val="00D44CC4"/>
    <w:rsid w:val="00D746B3"/>
    <w:rsid w:val="00DC1F94"/>
    <w:rsid w:val="00DC7E8E"/>
    <w:rsid w:val="00E15948"/>
    <w:rsid w:val="00EE6D67"/>
    <w:rsid w:val="00EF3737"/>
    <w:rsid w:val="00F3272A"/>
    <w:rsid w:val="00F45595"/>
    <w:rsid w:val="00F677D2"/>
    <w:rsid w:val="00F74155"/>
    <w:rsid w:val="00F9122F"/>
    <w:rsid w:val="00FA20D2"/>
    <w:rsid w:val="00FC58D7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7892C"/>
  <w15:chartTrackingRefBased/>
  <w15:docId w15:val="{B3E86CB7-6CBA-4485-BF89-82DE0942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948"/>
  </w:style>
  <w:style w:type="paragraph" w:styleId="Heading1">
    <w:name w:val="heading 1"/>
    <w:basedOn w:val="Normal"/>
    <w:next w:val="Normal"/>
    <w:link w:val="Heading1Char"/>
    <w:uiPriority w:val="9"/>
    <w:qFormat/>
    <w:rsid w:val="00E15948"/>
    <w:pPr>
      <w:keepNext/>
      <w:keepLines/>
      <w:numPr>
        <w:numId w:val="1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5948"/>
    <w:pPr>
      <w:keepNext/>
      <w:keepLines/>
      <w:numPr>
        <w:ilvl w:val="1"/>
        <w:numId w:val="1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948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948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948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948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948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948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948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6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594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C">
    <w:name w:val="TAC"/>
    <w:basedOn w:val="Normal"/>
    <w:link w:val="TAC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C2177A"/>
    <w:rPr>
      <w:b/>
    </w:rPr>
  </w:style>
  <w:style w:type="character" w:customStyle="1" w:styleId="TAHCar">
    <w:name w:val="TAH Car"/>
    <w:link w:val="TAH"/>
    <w:rsid w:val="00C2177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377B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377BF"/>
    <w:rPr>
      <w:rFonts w:ascii="Arial" w:eastAsia="MS Mincho" w:hAnsi="Arial" w:cs="Times New Roman"/>
      <w:b/>
      <w:noProof/>
      <w:sz w:val="18"/>
      <w:szCs w:val="20"/>
      <w:lang w:eastAsia="zh-CN"/>
    </w:rPr>
  </w:style>
  <w:style w:type="paragraph" w:styleId="Footer">
    <w:name w:val="footer"/>
    <w:basedOn w:val="Header"/>
    <w:link w:val="FooterChar"/>
    <w:uiPriority w:val="99"/>
    <w:rsid w:val="007377B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377BF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customStyle="1" w:styleId="CRCoverPage">
    <w:name w:val="CR Cover Page"/>
    <w:link w:val="CRCoverPageChar"/>
    <w:rsid w:val="007377B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377BF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94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94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94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94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94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159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594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594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E1594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E1594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E15948"/>
    <w:rPr>
      <w:i/>
      <w:iCs/>
      <w:color w:val="auto"/>
    </w:rPr>
  </w:style>
  <w:style w:type="paragraph" w:styleId="NoSpacing">
    <w:name w:val="No Spacing"/>
    <w:uiPriority w:val="1"/>
    <w:qFormat/>
    <w:rsid w:val="00E1594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1594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1594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94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94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E1594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1594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E1594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1594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E1594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594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6C4B0B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8A294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F677D2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GB" w:eastAsia="ja-JP"/>
    </w:rPr>
  </w:style>
  <w:style w:type="paragraph" w:customStyle="1" w:styleId="B1">
    <w:name w:val="B1"/>
    <w:basedOn w:val="Normal"/>
    <w:link w:val="B1Char"/>
    <w:rsid w:val="0070427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70427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704278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704278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42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4D07C-D43D-4489-B048-E1A1FCFBF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11</cp:revision>
  <dcterms:created xsi:type="dcterms:W3CDTF">2018-02-19T20:58:00Z</dcterms:created>
  <dcterms:modified xsi:type="dcterms:W3CDTF">2018-08-10T21:21:00Z</dcterms:modified>
</cp:coreProperties>
</file>